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F" w:rsidRDefault="00A23AAF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23AAF" w:rsidRDefault="00A23AAF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A23AAF" w:rsidRDefault="00A2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практики </w:t>
      </w:r>
    </w:p>
    <w:p w:rsidR="00A23AAF" w:rsidRDefault="00A2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AAF" w:rsidRDefault="00A23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практики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A23AAF">
        <w:tc>
          <w:tcPr>
            <w:tcW w:w="918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Шахматный всеобуч» - </w:t>
            </w:r>
            <w:r w:rsidRPr="00A41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«Детская академия шахмат»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, направленно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шахмат в городе, в том числе как места проведения полезного интеллектуального досуга обучающихся. </w:t>
            </w:r>
          </w:p>
        </w:tc>
      </w:tr>
    </w:tbl>
    <w:p w:rsidR="00A23AAF" w:rsidRDefault="00A23AA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территории, на которой практика реализована 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A23AAF">
        <w:tc>
          <w:tcPr>
            <w:tcW w:w="918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муниципальное образование город Трехгорный</w:t>
            </w:r>
          </w:p>
        </w:tc>
      </w:tr>
    </w:tbl>
    <w:p w:rsidR="00A23AAF" w:rsidRDefault="00A23AAF" w:rsidP="00672D3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A23AAF">
        <w:tc>
          <w:tcPr>
            <w:tcW w:w="9185" w:type="dxa"/>
          </w:tcPr>
          <w:p w:rsidR="00A23AAF" w:rsidRPr="00F90DCC" w:rsidRDefault="00A23AAF" w:rsidP="00F5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человеческого капитала </w:t>
            </w:r>
          </w:p>
        </w:tc>
      </w:tr>
    </w:tbl>
    <w:p w:rsidR="00A23AAF" w:rsidRDefault="00A23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Предпосылки реализации</w:t>
      </w:r>
    </w:p>
    <w:p w:rsidR="00A23AAF" w:rsidRDefault="00A23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проблемной ситуации или потребности, послуживших причиной внедрения практики 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A23AAF">
        <w:tc>
          <w:tcPr>
            <w:tcW w:w="9185" w:type="dxa"/>
          </w:tcPr>
          <w:p w:rsidR="00A23AAF" w:rsidRPr="0019747D" w:rsidRDefault="00A23AAF" w:rsidP="00C0669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происходит процесс формирования новой системы образования и воспитания молодежи, их переориентация на социализацию личности, формирование активной позиции на основе участия в социально значимой деятельности. 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обучении шахматам, по данным исследований, отмечается увеличение познавательных потребностей, жизненной активности и самостоятельности мышления, повышается общий уровень развития. Шахматы ценный инструмент в системе образования для воспитания детей и молодёжи, для развития критического, творческого мышления, умения решать проблемы и как средство адаптации в различных социально-культурных контекстах. Важное преимущество шахмат в их доступности для  детей и подростков любого возраста.</w:t>
            </w:r>
          </w:p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Трехгорный – один из самых молодых городов на  Южном Урале, но  за 65 лет  здесь  сформировались свои традиции, в том числе и в системе образования. Еще лет 15-20 назад шахматы были одним из самых массовых видов спорта, которым были увлечены многие горожане, проводились  крупные турниры, как в школах, так и в организациях и на производстве. Но энтузиастов почти не осталось и одна из славных традиций  Трехгорного начала угасать.</w:t>
            </w:r>
          </w:p>
        </w:tc>
      </w:tr>
    </w:tbl>
    <w:p w:rsidR="00A23AAF" w:rsidRDefault="00A23AAF" w:rsidP="00C0669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A23AAF">
        <w:tc>
          <w:tcPr>
            <w:tcW w:w="9185" w:type="dxa"/>
          </w:tcPr>
          <w:p w:rsidR="00A23AAF" w:rsidRPr="00F90DCC" w:rsidRDefault="00A23AAF" w:rsidP="00F5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2016 - 2018</w:t>
            </w:r>
          </w:p>
        </w:tc>
      </w:tr>
    </w:tbl>
    <w:p w:rsidR="00A23AAF" w:rsidRPr="00D67C6D" w:rsidRDefault="00A23AAF" w:rsidP="00D67C6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C6D">
        <w:rPr>
          <w:rFonts w:ascii="Times New Roman" w:hAnsi="Times New Roman" w:cs="Times New Roman"/>
          <w:b/>
          <w:bCs/>
          <w:sz w:val="28"/>
          <w:szCs w:val="28"/>
        </w:rPr>
        <w:t>Показатели социально-экономического развития города, характеризующие положение до внедрения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A23AAF" w:rsidRPr="00C26B6B">
        <w:tc>
          <w:tcPr>
            <w:tcW w:w="9169" w:type="dxa"/>
          </w:tcPr>
          <w:p w:rsidR="00ED08B2" w:rsidRDefault="00A23AAF" w:rsidP="00ED08B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исленность населения  Трехгорного– 32,5 тыс. человек из них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3078 т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ыс. человек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–обучающиеся общеобразовательных организаций.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городе функционирует  шесть общеобразовательных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организаций 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одно учреждение дополнительного образования «Центр детского творчества»,  в котором  дети  и подростки занимаются в объединениях самой разной направленности. Из 1200  воспитанников «Центра детского творчества» 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лишь  40 – занимаются в объединении «Шахматы». </w:t>
            </w:r>
            <w:r w:rsidR="00ED08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2016 году только в Центре детского творчества был один специалист дополнительного образования, преподающий детям шахматы. </w:t>
            </w:r>
            <w:r w:rsidR="00ED08B2"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 есть  всего к занятиям шахматами привлечено </w:t>
            </w:r>
            <w:r w:rsidR="00ED08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2016 году </w:t>
            </w:r>
            <w:r w:rsidR="00ED08B2"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около 3,37% от общего числа </w:t>
            </w:r>
            <w:r w:rsidR="00ED08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 w:rsidR="00ED08B2"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23AAF" w:rsidRPr="0006738C" w:rsidRDefault="00A23AAF" w:rsidP="00ED08B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 тенденция сохранялась до </w:t>
            </w:r>
            <w:r w:rsidR="00ED08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2016 года. В рамках партийного проекта «Шахматный всеобуч» идея, которого популяризация среди детей игры в шахматы, в городской системе образования началось внедрение образовательного </w:t>
            </w:r>
            <w:r w:rsidR="00ED08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пространства</w:t>
            </w:r>
            <w:r w:rsidRPr="00A41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«Детская академия шахмат».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23AAF" w:rsidRDefault="00A23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AAF" w:rsidRPr="004835CC" w:rsidRDefault="00A23AAF" w:rsidP="0062637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5CC">
        <w:rPr>
          <w:rFonts w:ascii="Times New Roman" w:hAnsi="Times New Roman" w:cs="Times New Roman"/>
          <w:b/>
          <w:bCs/>
          <w:sz w:val="28"/>
          <w:szCs w:val="28"/>
        </w:rPr>
        <w:t>Цель и задачи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A23AAF" w:rsidRPr="004835CC">
        <w:tc>
          <w:tcPr>
            <w:tcW w:w="9169" w:type="dxa"/>
          </w:tcPr>
          <w:p w:rsidR="00A23AAF" w:rsidRPr="004835CC" w:rsidRDefault="00A23AAF" w:rsidP="00F567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A23AAF" w:rsidRPr="0026683C" w:rsidRDefault="004A7278" w:rsidP="00F5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эффективных          условий для развития шахматного образования в </w:t>
            </w:r>
            <w:r w:rsidR="0026683C" w:rsidRPr="00266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городе </w:t>
            </w:r>
            <w:r w:rsidRPr="00266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Трехгорном, популяризация шахматного движения среди детей и подростков города через привлечение максимально возможного числа обучающихся и их родителей к шахматным занятиям.  </w:t>
            </w:r>
          </w:p>
          <w:p w:rsidR="00A23AAF" w:rsidRPr="004835CC" w:rsidRDefault="00A23AAF" w:rsidP="00F567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23AAF" w:rsidRPr="004835CC" w:rsidRDefault="00A23AAF" w:rsidP="00F567C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потенциал шахмат, содействовать полноценному интеллектуальному развитию и социализации детей дошкольного и младшего школьного возраста; </w:t>
            </w:r>
          </w:p>
          <w:p w:rsidR="00A23AAF" w:rsidRPr="004835CC" w:rsidRDefault="00A23AAF" w:rsidP="00F567C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активизации мыслительной деятельности каждого обучающегося и успешной социальной адаптации его в процессе обучения; </w:t>
            </w:r>
          </w:p>
          <w:p w:rsidR="00A23AAF" w:rsidRPr="004835CC" w:rsidRDefault="00A23AAF" w:rsidP="00F567C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асоциального поведения детей через увлечение шахматами; </w:t>
            </w:r>
          </w:p>
          <w:p w:rsidR="00A23AAF" w:rsidRPr="004835CC" w:rsidRDefault="00A23AAF" w:rsidP="00F567C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жизни;</w:t>
            </w:r>
          </w:p>
          <w:p w:rsidR="00A23AAF" w:rsidRPr="004835CC" w:rsidRDefault="00A23AAF" w:rsidP="00F567C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по данному направлению;</w:t>
            </w:r>
          </w:p>
          <w:p w:rsidR="00A23AAF" w:rsidRPr="004835CC" w:rsidRDefault="00A23AAF" w:rsidP="00F567C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35CC">
              <w:rPr>
                <w:rFonts w:ascii="Times New Roman" w:hAnsi="Times New Roman" w:cs="Times New Roman"/>
                <w:sz w:val="28"/>
                <w:szCs w:val="28"/>
              </w:rPr>
              <w:t>Развитие сотрудничества с территориями, в которых реализуется «Шахматный всеобуч».</w:t>
            </w:r>
          </w:p>
        </w:tc>
      </w:tr>
    </w:tbl>
    <w:p w:rsidR="00A23AAF" w:rsidRDefault="00A23AAF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3AAF" w:rsidRPr="004835CC" w:rsidRDefault="00A23AAF" w:rsidP="0042306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5CC">
        <w:rPr>
          <w:rFonts w:ascii="Times New Roman" w:hAnsi="Times New Roman" w:cs="Times New Roman"/>
          <w:b/>
          <w:bCs/>
          <w:sz w:val="28"/>
          <w:szCs w:val="28"/>
        </w:rPr>
        <w:t>Возможности, которые позволили реализовать практику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A23AAF" w:rsidRPr="00C26B6B">
        <w:tc>
          <w:tcPr>
            <w:tcW w:w="9169" w:type="dxa"/>
          </w:tcPr>
          <w:p w:rsidR="00A23AAF" w:rsidRPr="007E386C" w:rsidRDefault="00A23AAF" w:rsidP="0067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система образования вступила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>проект «Шахматный всеобуч» в 2016 году. Министерством образования и науки Челябинской области были выделены  денежные средства для приобретения оборудования - демонстрационные шахматные доски, наборы шахмат для детей, учебно-методический комплекс И.Г. Сухина «Шахматы – школе».</w:t>
            </w:r>
          </w:p>
          <w:p w:rsidR="00A23AAF" w:rsidRDefault="00A23AAF" w:rsidP="0067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 xml:space="preserve">12 педагогов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>прошли курсовую подготовку, а также приняли участие в семинаре автора учебно-методического комплекса И.Г. Сухина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 xml:space="preserve">. С апреля 2017 года МБОУ «Средняя общеобразовательная школа №106» стала площадкой для проведения муниципальных соревнования по шахматам. Также был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 социальный </w:t>
            </w: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«Детская академия шахмат» по созданию образовательного пространства, как места  обучения шахматам и </w:t>
            </w:r>
            <w:r w:rsidRPr="007E3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полезного интеллектуального  досуга 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муниципальных турниров по шахматам. Все эти меры направлены</w:t>
            </w: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 xml:space="preserve">  на развитие шахматного образования в городе. Идею, предложенную школьниками, поддержали администрация города, все образовательные организации, в том числе  МБОУ ДОД «Центр детского творчества». Проект «Детская академия шахмат» школы №106 был признан призером областного этапа Всероссийской акции «Я – гражданин России!», защита которого состоялась в марте 2018 года в Челябинске. А педагоги МБОУ «СОШ №106», представившие опыт  своей работы по созданию шахматного образовательного пространства стали финалистами Всероссийского конкурса на лучшую разработку учебно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86C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 и форм внеурочной деятельности по шахматам в  общеобразовательных организациях Российской Федерации в 2017-2018 учебном году.</w:t>
            </w:r>
          </w:p>
          <w:p w:rsidR="00A23AAF" w:rsidRPr="0006738C" w:rsidRDefault="00A23AAF" w:rsidP="0070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выстраивая преемственность «детский сад-школа» к обучению шахматам приступили в 2017 году дошкольники через реализацию дополнительных общеразвивающих программ. В 2017 -2018 учебном году участниками были 56 дошкольников. В 2018 -2019 учебном году спектр дополнительных общеразвивающих программ по обучению игре шахматам среди дошкольников будет реализован еще в четырех дошкольных учреждениях. </w:t>
            </w:r>
          </w:p>
        </w:tc>
      </w:tr>
    </w:tbl>
    <w:p w:rsidR="00A23AAF" w:rsidRPr="0070787A" w:rsidRDefault="00A23AAF" w:rsidP="0070787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Принципиальные подходы, избранные при разработке и внедрении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A23AAF" w:rsidRPr="0070787A">
        <w:tc>
          <w:tcPr>
            <w:tcW w:w="9169" w:type="dxa"/>
          </w:tcPr>
          <w:p w:rsidR="00A23AAF" w:rsidRPr="0070787A" w:rsidRDefault="00A23AAF" w:rsidP="00ED08B2">
            <w:pPr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современных детей характерно клиповое мышление. Дефицитом становится системное, упорядоченное мышление. Дети много времени проводят с гаджетами. О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щущается  дефицит  молодых людей, способных мыслить системно, а вместе с тем и творчески, в 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экстремальных условиях, которые неизбежно возникают в жизни современного общества.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74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Одним из способов решения данной задачи может стать увеличение количества занимающихся шахматами обучающихся.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 w:rsidRPr="0070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 w:rsidR="00ED08B2"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</w:t>
            </w:r>
            <w:r w:rsidR="00F73EC9">
              <w:rPr>
                <w:rFonts w:ascii="Times New Roman" w:hAnsi="Times New Roman" w:cs="Times New Roman"/>
                <w:sz w:val="28"/>
                <w:szCs w:val="28"/>
              </w:rPr>
              <w:t xml:space="preserve"> «Шахматный всеобуч»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«Детская академия шахмат» </w:t>
            </w:r>
            <w:r w:rsidRPr="0070787A">
              <w:rPr>
                <w:rFonts w:ascii="Times New Roman" w:hAnsi="Times New Roman" w:cs="Times New Roman"/>
                <w:sz w:val="28"/>
                <w:szCs w:val="28"/>
              </w:rPr>
              <w:t xml:space="preserve">призван решить задачу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организации досуга, но создать условия для интеллектуального развития подрастающего поколения через внеурочную деятельность в школах города, через дополнительные общеразвивающие программы в детских садах. </w:t>
            </w:r>
          </w:p>
        </w:tc>
      </w:tr>
    </w:tbl>
    <w:p w:rsidR="00A23AAF" w:rsidRPr="002D634F" w:rsidRDefault="00A23AAF" w:rsidP="002D634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34F">
        <w:rPr>
          <w:rFonts w:ascii="Times New Roman" w:hAnsi="Times New Roman" w:cs="Times New Roman"/>
          <w:b/>
          <w:bCs/>
          <w:sz w:val="28"/>
          <w:szCs w:val="28"/>
        </w:rPr>
        <w:t>Результаты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3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(что было достигнуто)</w:t>
      </w:r>
    </w:p>
    <w:tbl>
      <w:tblPr>
        <w:tblW w:w="9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258"/>
        <w:gridCol w:w="4259"/>
      </w:tblGrid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A23AAF" w:rsidRPr="002D634F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259" w:type="dxa"/>
          </w:tcPr>
          <w:p w:rsidR="00A23AAF" w:rsidRPr="002D634F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города </w:t>
            </w: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 Трехгорного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 шахматами</w:t>
            </w:r>
          </w:p>
        </w:tc>
        <w:tc>
          <w:tcPr>
            <w:tcW w:w="4259" w:type="dxa"/>
          </w:tcPr>
          <w:p w:rsidR="00A23AA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год-276 человек</w:t>
            </w:r>
          </w:p>
          <w:p w:rsidR="00A23AA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год-541человек</w:t>
            </w:r>
          </w:p>
          <w:p w:rsidR="00A23AAF" w:rsidRPr="0006738C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-597 человек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организаций </w:t>
            </w: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–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</w:p>
        </w:tc>
        <w:tc>
          <w:tcPr>
            <w:tcW w:w="4259" w:type="dxa"/>
          </w:tcPr>
          <w:p w:rsidR="00A23AAF" w:rsidRDefault="00A23AAF" w:rsidP="0093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год- 12 человек</w:t>
            </w:r>
          </w:p>
          <w:p w:rsidR="00A23AAF" w:rsidRDefault="00A23AAF" w:rsidP="0093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год-12 человек</w:t>
            </w:r>
          </w:p>
          <w:p w:rsidR="00A23AAF" w:rsidRDefault="00A23AAF" w:rsidP="0093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-12 человек </w:t>
            </w:r>
          </w:p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дошкольных организаций – преподавателей шахмат</w:t>
            </w:r>
          </w:p>
        </w:tc>
        <w:tc>
          <w:tcPr>
            <w:tcW w:w="4259" w:type="dxa"/>
          </w:tcPr>
          <w:p w:rsidR="00A23AAF" w:rsidRDefault="00A23AAF" w:rsidP="0093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</w:t>
            </w:r>
          </w:p>
          <w:p w:rsidR="00A23AAF" w:rsidRDefault="00A23AAF" w:rsidP="0093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- 1</w:t>
            </w:r>
          </w:p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партнеров</w:t>
            </w:r>
          </w:p>
        </w:tc>
        <w:tc>
          <w:tcPr>
            <w:tcW w:w="4259" w:type="dxa"/>
          </w:tcPr>
          <w:p w:rsidR="00A23AAF" w:rsidRDefault="00A23AAF" w:rsidP="0093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год- 3</w:t>
            </w:r>
          </w:p>
          <w:p w:rsidR="00A23AAF" w:rsidRDefault="00A23AAF" w:rsidP="0093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год- 3</w:t>
            </w:r>
          </w:p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- 4 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и дополнительных общеразвивающих программ</w:t>
            </w:r>
          </w:p>
        </w:tc>
        <w:tc>
          <w:tcPr>
            <w:tcW w:w="4259" w:type="dxa"/>
          </w:tcPr>
          <w:p w:rsidR="00A23AA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5</w:t>
            </w:r>
          </w:p>
          <w:p w:rsidR="00A23AA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6</w:t>
            </w:r>
          </w:p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2018 - 6</w:t>
            </w: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</w:t>
            </w:r>
          </w:p>
        </w:tc>
        <w:tc>
          <w:tcPr>
            <w:tcW w:w="4259" w:type="dxa"/>
          </w:tcPr>
          <w:p w:rsidR="00A23AAF" w:rsidRPr="00E139FE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2016-2018 -35</w:t>
            </w:r>
            <w:r w:rsidR="00E13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E139FE">
              <w:rPr>
                <w:rFonts w:ascii="Times New Roman" w:hAnsi="Times New Roman" w:cs="Times New Roman"/>
                <w:sz w:val="28"/>
                <w:szCs w:val="28"/>
              </w:rPr>
              <w:t>в год)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дополнительных общеразвивающих программ</w:t>
            </w:r>
          </w:p>
        </w:tc>
        <w:tc>
          <w:tcPr>
            <w:tcW w:w="4259" w:type="dxa"/>
          </w:tcPr>
          <w:p w:rsidR="00A23AA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2016-2018 -35</w:t>
            </w:r>
            <w:r w:rsidR="00E139FE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институционального уровня </w:t>
            </w:r>
          </w:p>
        </w:tc>
        <w:tc>
          <w:tcPr>
            <w:tcW w:w="4259" w:type="dxa"/>
          </w:tcPr>
          <w:p w:rsidR="00A23AA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– 5</w:t>
            </w:r>
          </w:p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2018 - 5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муниципального уровня</w:t>
            </w:r>
          </w:p>
        </w:tc>
        <w:tc>
          <w:tcPr>
            <w:tcW w:w="4259" w:type="dxa"/>
          </w:tcPr>
          <w:p w:rsidR="00A23AAF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– 1</w:t>
            </w:r>
          </w:p>
          <w:p w:rsidR="00A23AAF" w:rsidRPr="002D634F" w:rsidRDefault="00A23AAF" w:rsidP="0004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2018 – </w:t>
            </w:r>
            <w:r w:rsidR="00047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этапа)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2D634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регионального уровня</w:t>
            </w:r>
          </w:p>
        </w:tc>
        <w:tc>
          <w:tcPr>
            <w:tcW w:w="4259" w:type="dxa"/>
          </w:tcPr>
          <w:p w:rsidR="00A23AAF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– 1</w:t>
            </w:r>
          </w:p>
          <w:p w:rsidR="00A23AAF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2018 -1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ED08B2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проектов, имеющих целью популяризации игры в шахматы</w:t>
            </w:r>
          </w:p>
        </w:tc>
        <w:tc>
          <w:tcPr>
            <w:tcW w:w="4259" w:type="dxa"/>
          </w:tcPr>
          <w:p w:rsidR="00A23AAF" w:rsidRPr="00ED08B2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 xml:space="preserve">2017- </w:t>
            </w:r>
            <w:r w:rsidR="00ED08B2" w:rsidRPr="00ED08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D08B2" w:rsidRPr="00ED08B2" w:rsidRDefault="00ED08B2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>2018-1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ED08B2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в СМИ, освещающих мероприятия муниципальной практики </w:t>
            </w:r>
          </w:p>
        </w:tc>
        <w:tc>
          <w:tcPr>
            <w:tcW w:w="4259" w:type="dxa"/>
          </w:tcPr>
          <w:p w:rsidR="00A23AAF" w:rsidRPr="00ED08B2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>Сентябрь 2016 – 2</w:t>
            </w:r>
          </w:p>
          <w:p w:rsidR="00A23AAF" w:rsidRPr="00ED08B2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>Апрель 2017 -2</w:t>
            </w:r>
          </w:p>
          <w:p w:rsidR="00A23AAF" w:rsidRPr="00ED08B2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>Апрель, май 2018 – 3</w:t>
            </w:r>
          </w:p>
          <w:p w:rsidR="00A23AAF" w:rsidRPr="00ED08B2" w:rsidRDefault="00A23AAF" w:rsidP="000D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 xml:space="preserve">АТОМ </w:t>
            </w:r>
            <w:r w:rsidR="00ED08B2" w:rsidRPr="00ED08B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D08B2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ED08B2" w:rsidRPr="00ED08B2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инициативной группы с активной жизненной позицией, готовых работать в рамках проекта, (чел.).</w:t>
            </w:r>
          </w:p>
        </w:tc>
        <w:tc>
          <w:tcPr>
            <w:tcW w:w="4259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2016 год – 6</w:t>
            </w:r>
          </w:p>
          <w:p w:rsidR="00A23AAF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2017 год – 25</w:t>
            </w:r>
          </w:p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BE">
              <w:rPr>
                <w:rFonts w:ascii="Times New Roman" w:hAnsi="Times New Roman" w:cs="Times New Roman"/>
                <w:sz w:val="28"/>
                <w:szCs w:val="28"/>
              </w:rPr>
              <w:t>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A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23AAF" w:rsidRPr="002D634F">
        <w:trPr>
          <w:tblHeader/>
        </w:trPr>
        <w:tc>
          <w:tcPr>
            <w:tcW w:w="652" w:type="dxa"/>
          </w:tcPr>
          <w:p w:rsidR="00A23AAF" w:rsidRPr="002D634F" w:rsidRDefault="00A23AAF" w:rsidP="00F567C8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Доля жителей города, ознакомленных с деятельностью инициативной группы, в рамках реализации проекта (через СМИ), (%).</w:t>
            </w:r>
          </w:p>
        </w:tc>
        <w:tc>
          <w:tcPr>
            <w:tcW w:w="4259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2017 год - 80%</w:t>
            </w:r>
          </w:p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AAF" w:rsidRPr="00DC0439" w:rsidRDefault="00A23AAF" w:rsidP="000D30F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439">
        <w:rPr>
          <w:rFonts w:ascii="Times New Roman" w:hAnsi="Times New Roman" w:cs="Times New Roman"/>
          <w:b/>
          <w:bCs/>
          <w:sz w:val="28"/>
          <w:szCs w:val="28"/>
        </w:rPr>
        <w:t>Участники внедрения практики и их роль в процессе внедрения</w:t>
      </w:r>
    </w:p>
    <w:tbl>
      <w:tblPr>
        <w:tblW w:w="9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262"/>
        <w:gridCol w:w="4262"/>
      </w:tblGrid>
      <w:tr w:rsidR="00A23AAF" w:rsidRPr="00DC0439">
        <w:trPr>
          <w:tblHeader/>
        </w:trPr>
        <w:tc>
          <w:tcPr>
            <w:tcW w:w="645" w:type="dxa"/>
          </w:tcPr>
          <w:p w:rsidR="00A23AAF" w:rsidRPr="00DC0439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2" w:type="dxa"/>
          </w:tcPr>
          <w:p w:rsidR="00A23AAF" w:rsidRPr="00DC0439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4262" w:type="dxa"/>
          </w:tcPr>
          <w:p w:rsidR="00A23AAF" w:rsidRPr="00DC0439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A23AAF" w:rsidRPr="00DC0439">
        <w:trPr>
          <w:tblHeader/>
        </w:trPr>
        <w:tc>
          <w:tcPr>
            <w:tcW w:w="645" w:type="dxa"/>
          </w:tcPr>
          <w:p w:rsidR="00A23AAF" w:rsidRPr="00DC0439" w:rsidRDefault="00A23AAF" w:rsidP="000D30FB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Челябинской области</w:t>
            </w:r>
          </w:p>
        </w:tc>
        <w:tc>
          <w:tcPr>
            <w:tcW w:w="4262" w:type="dxa"/>
          </w:tcPr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Административно-управленческое сопровождение, финансирование практики</w:t>
            </w:r>
          </w:p>
        </w:tc>
      </w:tr>
      <w:tr w:rsidR="00A23AAF" w:rsidRPr="00DC0439">
        <w:trPr>
          <w:tblHeader/>
        </w:trPr>
        <w:tc>
          <w:tcPr>
            <w:tcW w:w="645" w:type="dxa"/>
          </w:tcPr>
          <w:p w:rsidR="00A23AAF" w:rsidRPr="00DC0439" w:rsidRDefault="00A23AAF" w:rsidP="000D30FB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Трехгорного</w:t>
            </w:r>
          </w:p>
        </w:tc>
        <w:tc>
          <w:tcPr>
            <w:tcW w:w="4262" w:type="dxa"/>
          </w:tcPr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Административно-управленческое сопровождение</w:t>
            </w:r>
          </w:p>
        </w:tc>
      </w:tr>
      <w:tr w:rsidR="00A23AAF" w:rsidRPr="00DC0439">
        <w:trPr>
          <w:tblHeader/>
        </w:trPr>
        <w:tc>
          <w:tcPr>
            <w:tcW w:w="645" w:type="dxa"/>
          </w:tcPr>
          <w:p w:rsidR="00A23AAF" w:rsidRPr="00DC0439" w:rsidRDefault="00A23AAF" w:rsidP="000D30FB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г.Трехгорного</w:t>
            </w:r>
          </w:p>
        </w:tc>
        <w:tc>
          <w:tcPr>
            <w:tcW w:w="4262" w:type="dxa"/>
          </w:tcPr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Административно-управленческое сопровождение, контроль, методическое сопровождение, мониторинг практики, тиражирование практики </w:t>
            </w:r>
          </w:p>
        </w:tc>
      </w:tr>
      <w:tr w:rsidR="00A23AAF" w:rsidRPr="00DC0439">
        <w:trPr>
          <w:tblHeader/>
        </w:trPr>
        <w:tc>
          <w:tcPr>
            <w:tcW w:w="645" w:type="dxa"/>
          </w:tcPr>
          <w:p w:rsidR="00A23AAF" w:rsidRPr="00DC0439" w:rsidRDefault="00A23AAF" w:rsidP="000D30FB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№106» </w:t>
            </w:r>
          </w:p>
          <w:p w:rsidR="00A23AAF" w:rsidRPr="00DC0439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23AAF" w:rsidRPr="00127ABE" w:rsidRDefault="00A23AAF" w:rsidP="00F7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B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="00F73EC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127ABE">
              <w:rPr>
                <w:rFonts w:ascii="Times New Roman" w:hAnsi="Times New Roman" w:cs="Times New Roman"/>
                <w:sz w:val="28"/>
                <w:szCs w:val="28"/>
              </w:rPr>
              <w:t>, реализация социально-значимого проекта</w:t>
            </w:r>
            <w:r w:rsidR="00127ABE" w:rsidRPr="0012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E2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образовательного пространства </w:t>
            </w:r>
            <w:r w:rsidR="00127ABE" w:rsidRPr="00127A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E24">
              <w:rPr>
                <w:rFonts w:ascii="Times New Roman" w:hAnsi="Times New Roman" w:cs="Times New Roman"/>
                <w:sz w:val="28"/>
                <w:szCs w:val="28"/>
              </w:rPr>
              <w:t>Детская  академия шахмат</w:t>
            </w:r>
            <w:r w:rsidR="00127ABE" w:rsidRPr="00127A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3AAF" w:rsidRPr="00DC0439">
        <w:trPr>
          <w:tblHeader/>
        </w:trPr>
        <w:tc>
          <w:tcPr>
            <w:tcW w:w="645" w:type="dxa"/>
          </w:tcPr>
          <w:p w:rsidR="00A23AAF" w:rsidRPr="00DC0439" w:rsidRDefault="00A23AAF" w:rsidP="000D30FB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23AAF" w:rsidRPr="00235E24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E24"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4262" w:type="dxa"/>
          </w:tcPr>
          <w:p w:rsidR="00A23AAF" w:rsidRDefault="005C3F46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0439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2552" w:rsidRPr="00DC0439" w:rsidRDefault="003F2552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поддержка при проведении  массовых мероприятий</w:t>
            </w:r>
          </w:p>
        </w:tc>
      </w:tr>
      <w:tr w:rsidR="00A23AAF" w:rsidRPr="00DC0439">
        <w:trPr>
          <w:tblHeader/>
        </w:trPr>
        <w:tc>
          <w:tcPr>
            <w:tcW w:w="645" w:type="dxa"/>
          </w:tcPr>
          <w:p w:rsidR="00A23AAF" w:rsidRPr="00DC0439" w:rsidRDefault="00A23AAF" w:rsidP="000D30FB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23AAF" w:rsidRPr="00E139FE" w:rsidRDefault="00E139FE" w:rsidP="00E139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39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Муниципальный  Совет по развитию образования </w:t>
            </w:r>
          </w:p>
        </w:tc>
        <w:tc>
          <w:tcPr>
            <w:tcW w:w="4262" w:type="dxa"/>
          </w:tcPr>
          <w:p w:rsidR="00A23AAF" w:rsidRPr="00DC0439" w:rsidRDefault="005C3F46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резонанса  внедрения практики среди родительской общественности</w:t>
            </w:r>
          </w:p>
        </w:tc>
      </w:tr>
    </w:tbl>
    <w:p w:rsidR="00A23AAF" w:rsidRDefault="00A23AAF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3AAF" w:rsidRPr="00DE5E03" w:rsidRDefault="00A23AAF" w:rsidP="00DE5E0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E03">
        <w:rPr>
          <w:rFonts w:ascii="Times New Roman" w:hAnsi="Times New Roman" w:cs="Times New Roman"/>
          <w:b/>
          <w:bCs/>
          <w:sz w:val="28"/>
          <w:szCs w:val="28"/>
        </w:rPr>
        <w:t>Заинтересованные лица, на которых рассчитана практика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5"/>
      </w:tblGrid>
      <w:tr w:rsidR="00A23AAF" w:rsidRPr="00DE5E03">
        <w:tc>
          <w:tcPr>
            <w:tcW w:w="4584" w:type="dxa"/>
          </w:tcPr>
          <w:p w:rsidR="00A23AAF" w:rsidRPr="00DE5E03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585" w:type="dxa"/>
          </w:tcPr>
          <w:p w:rsidR="00A23AAF" w:rsidRPr="00DE5E03" w:rsidRDefault="00A23AAF" w:rsidP="00F5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A23AAF" w:rsidRPr="00DE5E03">
        <w:tc>
          <w:tcPr>
            <w:tcW w:w="4584" w:type="dxa"/>
          </w:tcPr>
          <w:p w:rsidR="00A23AAF" w:rsidRPr="00DE5E03" w:rsidRDefault="00A23AAF" w:rsidP="00F5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E03">
              <w:rPr>
                <w:rFonts w:ascii="Times New Roman" w:hAnsi="Times New Roman" w:cs="Times New Roman"/>
                <w:sz w:val="28"/>
                <w:szCs w:val="28"/>
              </w:rPr>
              <w:t>Администрация г. Трехгорного</w:t>
            </w:r>
          </w:p>
          <w:p w:rsidR="00A23AAF" w:rsidRPr="00DE5E03" w:rsidRDefault="00A23AAF" w:rsidP="00F5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E0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г. Трехгорного – 4 человека</w:t>
            </w:r>
          </w:p>
        </w:tc>
        <w:tc>
          <w:tcPr>
            <w:tcW w:w="4585" w:type="dxa"/>
          </w:tcPr>
          <w:p w:rsidR="00A23AAF" w:rsidRPr="00DE5E03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0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образовательных организация  </w:t>
            </w:r>
            <w:r w:rsidRPr="000D775C">
              <w:rPr>
                <w:rFonts w:ascii="Times New Roman" w:hAnsi="Times New Roman" w:cs="Times New Roman"/>
                <w:sz w:val="28"/>
                <w:szCs w:val="28"/>
              </w:rPr>
              <w:t>города  Трехгорного –597 человек</w:t>
            </w:r>
          </w:p>
        </w:tc>
      </w:tr>
      <w:tr w:rsidR="00A23AAF" w:rsidRPr="00DE5E03">
        <w:tc>
          <w:tcPr>
            <w:tcW w:w="4584" w:type="dxa"/>
          </w:tcPr>
          <w:p w:rsidR="00A23AAF" w:rsidRPr="00DE5E03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0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и дошкольных организаций </w:t>
            </w:r>
          </w:p>
        </w:tc>
        <w:tc>
          <w:tcPr>
            <w:tcW w:w="4585" w:type="dxa"/>
          </w:tcPr>
          <w:p w:rsidR="00A23AAF" w:rsidRPr="00DE5E03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0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обучающихся образовательных организаций г. </w:t>
            </w:r>
            <w:r w:rsidRPr="00E45ED8">
              <w:rPr>
                <w:rFonts w:ascii="Times New Roman" w:hAnsi="Times New Roman" w:cs="Times New Roman"/>
                <w:sz w:val="28"/>
                <w:szCs w:val="28"/>
              </w:rPr>
              <w:t>Трехгорного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1200 человек</w:t>
            </w:r>
          </w:p>
        </w:tc>
      </w:tr>
      <w:tr w:rsidR="00A23AAF" w:rsidRPr="00DE5E03">
        <w:tc>
          <w:tcPr>
            <w:tcW w:w="4584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Трехгорного</w:t>
            </w:r>
          </w:p>
        </w:tc>
        <w:tc>
          <w:tcPr>
            <w:tcW w:w="4585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активного внедрения проекта.</w:t>
            </w:r>
          </w:p>
        </w:tc>
      </w:tr>
      <w:tr w:rsidR="00A23AAF" w:rsidRPr="00DE5E03">
        <w:tc>
          <w:tcPr>
            <w:tcW w:w="4584" w:type="dxa"/>
          </w:tcPr>
          <w:p w:rsidR="00235E24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E24">
              <w:rPr>
                <w:rFonts w:ascii="Times New Roman" w:hAnsi="Times New Roman" w:cs="Times New Roman"/>
                <w:sz w:val="28"/>
                <w:szCs w:val="28"/>
              </w:rPr>
              <w:t>Спонсоры (организации/</w:t>
            </w:r>
            <w:r w:rsidR="0023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E24">
              <w:rPr>
                <w:rFonts w:ascii="Times New Roman" w:hAnsi="Times New Roman" w:cs="Times New Roman"/>
                <w:sz w:val="28"/>
                <w:szCs w:val="28"/>
              </w:rPr>
              <w:t>предприятия города)</w:t>
            </w:r>
            <w:r w:rsidR="00235E24" w:rsidRPr="00235E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E24" w:rsidRDefault="00235E24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«ПСЗ», </w:t>
            </w:r>
          </w:p>
          <w:p w:rsidR="00A23AAF" w:rsidRPr="0019747D" w:rsidRDefault="00235E24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«Копи –принт»</w:t>
            </w:r>
          </w:p>
        </w:tc>
        <w:tc>
          <w:tcPr>
            <w:tcW w:w="4585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и финансовой поддержки для реализации социального проекта.</w:t>
            </w:r>
          </w:p>
        </w:tc>
      </w:tr>
      <w:tr w:rsidR="00A23AAF" w:rsidRPr="00DE5E03">
        <w:tc>
          <w:tcPr>
            <w:tcW w:w="4584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МУП «ТРК «ТВС»</w:t>
            </w:r>
          </w:p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Редакция газеты «Метро»</w:t>
            </w:r>
          </w:p>
        </w:tc>
        <w:tc>
          <w:tcPr>
            <w:tcW w:w="4585" w:type="dxa"/>
          </w:tcPr>
          <w:p w:rsidR="00A23AAF" w:rsidRPr="0019747D" w:rsidRDefault="00A23AAF" w:rsidP="00F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Освещение в СМИ этапов реализации проекта.</w:t>
            </w:r>
          </w:p>
        </w:tc>
      </w:tr>
    </w:tbl>
    <w:p w:rsidR="00A23AAF" w:rsidRDefault="00A23AAF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3AAF" w:rsidRPr="00C74FA9" w:rsidRDefault="00A23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FA9">
        <w:rPr>
          <w:rFonts w:ascii="Times New Roman" w:hAnsi="Times New Roman" w:cs="Times New Roman"/>
          <w:b/>
          <w:bCs/>
          <w:sz w:val="28"/>
          <w:szCs w:val="28"/>
        </w:rPr>
        <w:t>Краткое описание бизнес-модели реализации практики</w:t>
      </w:r>
    </w:p>
    <w:p w:rsidR="00A23AAF" w:rsidRDefault="00A23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принятыми управленческими решениями при организационной и финансовой поддержке области, администрации города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 реализуется проект «Шахамтный всеобуч» - «Детская академия шахмат»  как муниципальная практика. Популяризация  данной практики происходит при внедрении образовательных программ в образовательных организациях города, а также инициативных жителей и спонсоров. Информационное сопровождение осуществляют  городские СМИ.</w:t>
      </w:r>
    </w:p>
    <w:tbl>
      <w:tblPr>
        <w:tblW w:w="90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2700"/>
        <w:gridCol w:w="2116"/>
        <w:gridCol w:w="1711"/>
      </w:tblGrid>
      <w:tr w:rsidR="00A23AAF">
        <w:tc>
          <w:tcPr>
            <w:tcW w:w="2545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u w:val="single"/>
              </w:rPr>
            </w:pPr>
            <w:r w:rsidRPr="0019747D">
              <w:rPr>
                <w:rFonts w:ascii="Times New Roman" w:hAnsi="Times New Roman" w:cs="Times New Roman"/>
                <w:u w:val="single"/>
              </w:rPr>
              <w:t>Проблема: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 xml:space="preserve"> 1.Необходимость повышения активности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19747D">
              <w:rPr>
                <w:rFonts w:ascii="Times New Roman" w:hAnsi="Times New Roman" w:cs="Times New Roman"/>
              </w:rPr>
              <w:t xml:space="preserve">  и родителей через поддержку гражданских инициатив.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2.Задача углубления гражданско-правового образования на основе внедрения в педагогический процесс активных форм и методов обучения, способствующих развитию у учащихся навыков решения разнообразных проблем.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3.Потребность совершенствования социального партнерства органов местного самоуправления и жителей города.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747D">
              <w:rPr>
                <w:rFonts w:ascii="Times New Roman" w:hAnsi="Times New Roman" w:cs="Times New Roman"/>
              </w:rPr>
              <w:t>4.Необходимость создания образовательного пространства «</w:t>
            </w:r>
            <w:r w:rsidR="00FE46F4">
              <w:rPr>
                <w:rFonts w:ascii="Times New Roman" w:hAnsi="Times New Roman" w:cs="Times New Roman"/>
              </w:rPr>
              <w:t>Детская академия шахмат</w:t>
            </w:r>
            <w:r>
              <w:rPr>
                <w:rFonts w:ascii="Times New Roman" w:hAnsi="Times New Roman" w:cs="Times New Roman"/>
              </w:rPr>
              <w:t>»</w:t>
            </w:r>
            <w:r w:rsidRPr="0019747D">
              <w:rPr>
                <w:rFonts w:ascii="Times New Roman" w:hAnsi="Times New Roman" w:cs="Times New Roman"/>
              </w:rPr>
              <w:t>, как места  обучения шахматам и проведения полезного интеллектуального  досуга обучающихся, направленного  на развитие шахматного образования в городе</w:t>
            </w:r>
            <w:r w:rsidRPr="0019747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5.Потребность ознакомления общественности города и распространения опыта среди обучающихся и жителей города Трехгорного.</w:t>
            </w:r>
          </w:p>
          <w:p w:rsidR="00A23AAF" w:rsidRPr="0019747D" w:rsidRDefault="00A23AAF" w:rsidP="00681BBD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6.Повышение интеллектуального  уровня жителей города.</w:t>
            </w:r>
          </w:p>
        </w:tc>
        <w:tc>
          <w:tcPr>
            <w:tcW w:w="2700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u w:val="single"/>
              </w:rPr>
            </w:pPr>
            <w:r w:rsidRPr="0019747D">
              <w:rPr>
                <w:rFonts w:ascii="Times New Roman" w:hAnsi="Times New Roman" w:cs="Times New Roman"/>
                <w:u w:val="single"/>
              </w:rPr>
              <w:t>Партнеры: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1.МБОУ «СОШ №106» (Подростковый отряд «Школьный дозор» и группа педагогов)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2.Администрация города</w:t>
            </w:r>
          </w:p>
          <w:p w:rsidR="00A23AAF" w:rsidRPr="00235E24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 xml:space="preserve">3.Упрапвление образования </w:t>
            </w:r>
            <w:r w:rsidRPr="00235E24">
              <w:rPr>
                <w:rFonts w:ascii="Times New Roman" w:hAnsi="Times New Roman" w:cs="Times New Roman"/>
              </w:rPr>
              <w:t>администрации г.Трехгорного</w:t>
            </w:r>
          </w:p>
          <w:p w:rsidR="00A23AAF" w:rsidRPr="00235E24" w:rsidRDefault="00A23AAF">
            <w:pPr>
              <w:rPr>
                <w:rFonts w:ascii="Times New Roman" w:hAnsi="Times New Roman" w:cs="Times New Roman"/>
              </w:rPr>
            </w:pPr>
            <w:r w:rsidRPr="00235E24">
              <w:rPr>
                <w:rFonts w:ascii="Times New Roman" w:hAnsi="Times New Roman" w:cs="Times New Roman"/>
              </w:rPr>
              <w:t>4.</w:t>
            </w:r>
            <w:r w:rsidR="00FE46F4" w:rsidRPr="00235E24">
              <w:rPr>
                <w:rFonts w:ascii="Times New Roman" w:hAnsi="Times New Roman" w:cs="Times New Roman"/>
              </w:rPr>
              <w:t xml:space="preserve"> Спонсоры: ФГУП «ПСЗ», ООО «Копи –</w:t>
            </w:r>
            <w:r w:rsidR="00235E24">
              <w:rPr>
                <w:rFonts w:ascii="Times New Roman" w:hAnsi="Times New Roman" w:cs="Times New Roman"/>
              </w:rPr>
              <w:t xml:space="preserve"> </w:t>
            </w:r>
            <w:r w:rsidR="00FE46F4" w:rsidRPr="00235E24">
              <w:rPr>
                <w:rFonts w:ascii="Times New Roman" w:hAnsi="Times New Roman" w:cs="Times New Roman"/>
              </w:rPr>
              <w:t>принт»</w:t>
            </w:r>
            <w:r w:rsidRPr="00235E24">
              <w:rPr>
                <w:rFonts w:ascii="Times New Roman" w:hAnsi="Times New Roman" w:cs="Times New Roman"/>
              </w:rPr>
              <w:t>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235E24">
              <w:rPr>
                <w:rFonts w:ascii="Times New Roman" w:hAnsi="Times New Roman" w:cs="Times New Roman"/>
              </w:rPr>
              <w:t>5.МУП «ТРК «ТВС»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Редакция газеты «Метро»</w:t>
            </w:r>
          </w:p>
        </w:tc>
        <w:tc>
          <w:tcPr>
            <w:tcW w:w="2116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u w:val="single"/>
              </w:rPr>
            </w:pPr>
            <w:r w:rsidRPr="0019747D">
              <w:rPr>
                <w:rFonts w:ascii="Times New Roman" w:hAnsi="Times New Roman" w:cs="Times New Roman"/>
                <w:u w:val="single"/>
              </w:rPr>
              <w:t>Ценность: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 xml:space="preserve">1.Пропаганда идей привлечения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19747D">
              <w:rPr>
                <w:rFonts w:ascii="Times New Roman" w:hAnsi="Times New Roman" w:cs="Times New Roman"/>
              </w:rPr>
              <w:t>и  родительской общественности к решению социально-значимых инициатив на благо развития родного города.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747D">
              <w:rPr>
                <w:rFonts w:ascii="Times New Roman" w:hAnsi="Times New Roman" w:cs="Times New Roman"/>
              </w:rPr>
              <w:t>2.Получение образовательного пространства для детей и подростков функционирующего в течение учебного года и в рамках осенне-весенних детских оздоровительных лагерей.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3.Создание нового образовательного пространства  в городе.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4.Пропаганда шахматного образования среди жителей Трёхгорного поможет  становлению шахматного движения.</w:t>
            </w:r>
          </w:p>
          <w:p w:rsidR="00A23AAF" w:rsidRPr="0019747D" w:rsidRDefault="00A23AAF" w:rsidP="00A210F9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 xml:space="preserve">5.Повышение уровня  результатов образования , в т.ч. </w:t>
            </w:r>
            <w:r w:rsidRPr="0019747D">
              <w:rPr>
                <w:rFonts w:ascii="Times New Roman" w:hAnsi="Times New Roman" w:cs="Times New Roman"/>
                <w:color w:val="29251E"/>
              </w:rPr>
              <w:t>по уровню обученности</w:t>
            </w:r>
            <w:r>
              <w:rPr>
                <w:rFonts w:ascii="Times New Roman" w:hAnsi="Times New Roman" w:cs="Times New Roman"/>
                <w:color w:val="29251E"/>
              </w:rPr>
              <w:t xml:space="preserve"> в точных дисциплинах</w:t>
            </w:r>
            <w:r w:rsidRPr="00197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</w:tcPr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  <w:u w:val="single"/>
              </w:rPr>
              <w:t>Целевая группа</w:t>
            </w:r>
            <w:r w:rsidRPr="0019747D">
              <w:rPr>
                <w:rFonts w:ascii="Times New Roman" w:hAnsi="Times New Roman" w:cs="Times New Roman"/>
              </w:rPr>
              <w:t>: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1. Жители города Трехгорного.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 xml:space="preserve">Благодаря поддержке и реализации данного проекта, в городе появилось  образовательное пространство для </w:t>
            </w:r>
            <w:r>
              <w:rPr>
                <w:rFonts w:ascii="Times New Roman" w:hAnsi="Times New Roman" w:cs="Times New Roman"/>
              </w:rPr>
              <w:t xml:space="preserve">детей в каждой школе и ДОО. 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19747D">
              <w:rPr>
                <w:rFonts w:ascii="Times New Roman" w:hAnsi="Times New Roman" w:cs="Times New Roman"/>
              </w:rPr>
              <w:t>, педагогов и родителей с активной жизненной позицией, готовых осуществлять в том числе и  волонтерскую работу.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</w:p>
        </w:tc>
      </w:tr>
      <w:tr w:rsidR="00A23AAF">
        <w:tc>
          <w:tcPr>
            <w:tcW w:w="5245" w:type="dxa"/>
            <w:gridSpan w:val="2"/>
          </w:tcPr>
          <w:p w:rsidR="00A23AAF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  <w:u w:val="single"/>
              </w:rPr>
              <w:t>Расходы:</w:t>
            </w:r>
            <w:r w:rsidRPr="0019747D">
              <w:rPr>
                <w:rFonts w:ascii="Times New Roman" w:hAnsi="Times New Roman" w:cs="Times New Roman"/>
                <w:u w:val="single"/>
              </w:rPr>
              <w:br/>
            </w:r>
            <w:r w:rsidRPr="003016EA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 </w:t>
            </w:r>
            <w:r w:rsidRPr="003016E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.00 руб</w:t>
            </w:r>
            <w:r w:rsidRPr="003016E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 w:rsidRPr="003016EA">
              <w:rPr>
                <w:rFonts w:ascii="Times New Roman" w:hAnsi="Times New Roman" w:cs="Times New Roman"/>
              </w:rPr>
              <w:t xml:space="preserve">обретение </w:t>
            </w:r>
            <w:r>
              <w:rPr>
                <w:rFonts w:ascii="Times New Roman" w:hAnsi="Times New Roman" w:cs="Times New Roman"/>
              </w:rPr>
              <w:t>шах</w:t>
            </w:r>
            <w:r w:rsidRPr="003016EA">
              <w:rPr>
                <w:rFonts w:ascii="Times New Roman" w:hAnsi="Times New Roman" w:cs="Times New Roman"/>
              </w:rPr>
              <w:t>матного оборудования, УМК</w:t>
            </w:r>
            <w:r>
              <w:rPr>
                <w:rFonts w:ascii="Times New Roman" w:hAnsi="Times New Roman" w:cs="Times New Roman"/>
              </w:rPr>
              <w:t xml:space="preserve"> (учебно-методического комплекса)</w:t>
            </w:r>
          </w:p>
          <w:p w:rsidR="00A23AAF" w:rsidRDefault="00A23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24 000,00 руб.- приобретение УМК, демонстрационных досок</w:t>
            </w:r>
          </w:p>
          <w:p w:rsidR="00A23AAF" w:rsidRPr="0019747D" w:rsidRDefault="00127ABE" w:rsidP="00127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спонсоров - 14.800, 00 руб.  – создание мобильного комплекта для тематического  оформления шахматной зоны как в помещении, так и на открытом пространстве     (плоскостные шахматные  фигуры, баннеры, комплект костюмов)</w:t>
            </w:r>
            <w:r w:rsidR="00EB3728">
              <w:rPr>
                <w:rFonts w:ascii="Times New Roman" w:hAnsi="Times New Roman" w:cs="Times New Roman"/>
              </w:rPr>
              <w:t>, затраты на проведение городских турниров</w:t>
            </w:r>
          </w:p>
        </w:tc>
        <w:tc>
          <w:tcPr>
            <w:tcW w:w="3827" w:type="dxa"/>
            <w:gridSpan w:val="2"/>
          </w:tcPr>
          <w:p w:rsidR="00A23AAF" w:rsidRPr="0019747D" w:rsidRDefault="00A23AAF">
            <w:pPr>
              <w:rPr>
                <w:rFonts w:ascii="Times New Roman" w:hAnsi="Times New Roman" w:cs="Times New Roman"/>
                <w:u w:val="single"/>
              </w:rPr>
            </w:pPr>
            <w:r w:rsidRPr="0019747D">
              <w:rPr>
                <w:rFonts w:ascii="Times New Roman" w:hAnsi="Times New Roman" w:cs="Times New Roman"/>
                <w:u w:val="single"/>
              </w:rPr>
              <w:t>Выгоды: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 xml:space="preserve">1).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9747D">
              <w:rPr>
                <w:rFonts w:ascii="Times New Roman" w:hAnsi="Times New Roman" w:cs="Times New Roman"/>
              </w:rPr>
              <w:t>обучающихся - ребят занятых  полезным досугом.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</w:rPr>
            </w:pPr>
            <w:r w:rsidRPr="0019747D">
              <w:rPr>
                <w:rFonts w:ascii="Times New Roman" w:hAnsi="Times New Roman" w:cs="Times New Roman"/>
              </w:rPr>
              <w:t>2). Получение образовательного пространства для детей и подростков функционирующего в течение учебного года и в рамках</w:t>
            </w:r>
            <w:r>
              <w:rPr>
                <w:rFonts w:ascii="Times New Roman" w:hAnsi="Times New Roman" w:cs="Times New Roman"/>
              </w:rPr>
              <w:t xml:space="preserve"> учебного года, а также</w:t>
            </w:r>
            <w:r w:rsidRPr="0019747D">
              <w:rPr>
                <w:rFonts w:ascii="Times New Roman" w:hAnsi="Times New Roman" w:cs="Times New Roman"/>
              </w:rPr>
              <w:t xml:space="preserve"> осенне-весенних детских оздоровительных лагерей.</w:t>
            </w:r>
            <w:r w:rsidRPr="0019747D">
              <w:rPr>
                <w:rFonts w:ascii="Times New Roman" w:hAnsi="Times New Roman" w:cs="Times New Roman"/>
              </w:rPr>
              <w:br/>
              <w:t>3). Количество молодежи с активной жизненной позицией, готовых выполнять волонтерскую работу  увеличилось с 6 до 25 человек.</w:t>
            </w:r>
          </w:p>
        </w:tc>
      </w:tr>
    </w:tbl>
    <w:p w:rsidR="00A23AAF" w:rsidRDefault="00A23AAF" w:rsidP="0006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AAF" w:rsidRPr="003016EA" w:rsidRDefault="00A23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по развертыванию практики </w:t>
      </w:r>
    </w:p>
    <w:p w:rsidR="00A23AAF" w:rsidRDefault="00A23AAF" w:rsidP="003016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перечня мероприятий, которые были предприняты для реализации практики </w:t>
      </w:r>
    </w:p>
    <w:tbl>
      <w:tblPr>
        <w:tblW w:w="9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38"/>
        <w:gridCol w:w="3212"/>
      </w:tblGrid>
      <w:tr w:rsidR="00A23AAF" w:rsidTr="00731C80">
        <w:tc>
          <w:tcPr>
            <w:tcW w:w="82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21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23AAF" w:rsidTr="00731C80">
        <w:tc>
          <w:tcPr>
            <w:tcW w:w="82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с представителем партии «Единая Россия», представи</w:t>
            </w:r>
            <w:r w:rsidR="00FE46F4">
              <w:rPr>
                <w:rFonts w:ascii="Times New Roman" w:hAnsi="Times New Roman" w:cs="Times New Roman"/>
                <w:sz w:val="28"/>
                <w:szCs w:val="28"/>
              </w:rPr>
              <w:t>телями шахматного клуба г.Сатка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«Вертикаль»</w:t>
            </w:r>
          </w:p>
        </w:tc>
        <w:tc>
          <w:tcPr>
            <w:tcW w:w="321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Трехгорного, Управление образования администрации города Трехгорного, руководители общеобразовательных организаций города</w:t>
            </w:r>
          </w:p>
        </w:tc>
      </w:tr>
      <w:tr w:rsidR="00A23AAF" w:rsidTr="00731C80">
        <w:tc>
          <w:tcPr>
            <w:tcW w:w="82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внедрению проекта «Шахматный всеобуч» в городе Трехгорном.  </w:t>
            </w:r>
          </w:p>
        </w:tc>
        <w:tc>
          <w:tcPr>
            <w:tcW w:w="3212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A23AAF" w:rsidTr="00731C80">
        <w:tc>
          <w:tcPr>
            <w:tcW w:w="82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шахматных комплектов, УМК</w:t>
            </w:r>
          </w:p>
        </w:tc>
        <w:tc>
          <w:tcPr>
            <w:tcW w:w="3212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A23AAF" w:rsidTr="00731C80">
        <w:tc>
          <w:tcPr>
            <w:tcW w:w="82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кадров </w:t>
            </w:r>
          </w:p>
        </w:tc>
        <w:tc>
          <w:tcPr>
            <w:tcW w:w="3212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организации, шахматный клуб г. Сатки «Вертикаль»</w:t>
            </w:r>
          </w:p>
        </w:tc>
      </w:tr>
      <w:tr w:rsidR="00A23AAF" w:rsidTr="00731C80">
        <w:tc>
          <w:tcPr>
            <w:tcW w:w="82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образовательных программ в рамках внеурочной деятельности и реализации дополнительных общеразвивающих программ </w:t>
            </w:r>
          </w:p>
        </w:tc>
        <w:tc>
          <w:tcPr>
            <w:tcW w:w="3212" w:type="dxa"/>
          </w:tcPr>
          <w:p w:rsidR="00A23AAF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образовательных организаций, педагоги- участники проекта</w:t>
            </w:r>
          </w:p>
        </w:tc>
      </w:tr>
      <w:tr w:rsidR="00A23AAF" w:rsidTr="00731C80">
        <w:trPr>
          <w:trHeight w:val="360"/>
        </w:trPr>
        <w:tc>
          <w:tcPr>
            <w:tcW w:w="82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A23AAF" w:rsidRPr="002869A8" w:rsidRDefault="00A23AAF" w:rsidP="00FE46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7ABE">
              <w:rPr>
                <w:rFonts w:ascii="Times New Roman" w:hAnsi="Times New Roman" w:cs="Times New Roman"/>
                <w:sz w:val="28"/>
                <w:szCs w:val="28"/>
              </w:rPr>
              <w:t>Анализ текущей проблематики. Составление паспорта проекта. Выбор форм деятельности, составление предварительного плана работы и календарного графика реализации проекта</w:t>
            </w:r>
            <w:r w:rsidR="00F73EC9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образовательного пространства </w:t>
            </w:r>
            <w:r w:rsidRPr="0012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ABE" w:rsidRPr="00127ABE">
              <w:rPr>
                <w:rFonts w:ascii="Times New Roman" w:hAnsi="Times New Roman" w:cs="Times New Roman"/>
                <w:sz w:val="28"/>
                <w:szCs w:val="28"/>
              </w:rPr>
              <w:t>«Детская академия шахмат»</w:t>
            </w:r>
          </w:p>
        </w:tc>
        <w:tc>
          <w:tcPr>
            <w:tcW w:w="32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МБОУ «СОШ № 106» г.Трехгорного</w:t>
            </w:r>
          </w:p>
        </w:tc>
      </w:tr>
      <w:tr w:rsidR="00A23AAF" w:rsidTr="00731C80">
        <w:tc>
          <w:tcPr>
            <w:tcW w:w="82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A23AAF" w:rsidRPr="0019747D" w:rsidRDefault="00A23AAF" w:rsidP="0012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совещание с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заместителем начальника Управления образования администрации г.Трехгорного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Дмитричевой по вопросу реализации проекта</w:t>
            </w:r>
            <w:r w:rsidR="00FE4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6F4"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27ABE">
              <w:rPr>
                <w:rFonts w:ascii="Times New Roman" w:hAnsi="Times New Roman" w:cs="Times New Roman"/>
                <w:sz w:val="28"/>
                <w:szCs w:val="28"/>
              </w:rPr>
              <w:t>Детская академия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г.Трехгорного;</w:t>
            </w:r>
          </w:p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педагоги МБОУ «СОШ №106»;</w:t>
            </w:r>
          </w:p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МБОУ «СОШ № 106»</w:t>
            </w:r>
          </w:p>
        </w:tc>
      </w:tr>
      <w:tr w:rsidR="00A23AAF" w:rsidTr="00731C80">
        <w:tc>
          <w:tcPr>
            <w:tcW w:w="828" w:type="dxa"/>
          </w:tcPr>
          <w:p w:rsidR="00A23AAF" w:rsidRPr="0019747D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23AAF"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Поддержка и координация этапов реализации  проекта.</w:t>
            </w:r>
          </w:p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и материальной поддержки. </w:t>
            </w:r>
          </w:p>
        </w:tc>
        <w:tc>
          <w:tcPr>
            <w:tcW w:w="3212" w:type="dxa"/>
          </w:tcPr>
          <w:p w:rsidR="00F73EC9" w:rsidRDefault="00A23AAF" w:rsidP="0039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г.Трехгорного; </w:t>
            </w:r>
            <w:r w:rsidR="00F73EC9" w:rsidRPr="00F73EC9">
              <w:rPr>
                <w:rFonts w:ascii="Times New Roman" w:hAnsi="Times New Roman" w:cs="Times New Roman"/>
                <w:sz w:val="28"/>
                <w:szCs w:val="28"/>
              </w:rPr>
              <w:t>Спонсоры:</w:t>
            </w:r>
          </w:p>
          <w:p w:rsidR="003919E9" w:rsidRDefault="003919E9" w:rsidP="0039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«ПСЗ», </w:t>
            </w:r>
          </w:p>
          <w:p w:rsidR="00A23AAF" w:rsidRPr="0019747D" w:rsidRDefault="003919E9" w:rsidP="0039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«Копи – принт»</w:t>
            </w:r>
          </w:p>
        </w:tc>
      </w:tr>
      <w:tr w:rsidR="00A23AAF" w:rsidTr="00731C80">
        <w:tc>
          <w:tcPr>
            <w:tcW w:w="828" w:type="dxa"/>
          </w:tcPr>
          <w:p w:rsidR="00A23AAF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9FE">
              <w:rPr>
                <w:rFonts w:ascii="Times New Roman" w:hAnsi="Times New Roman" w:cs="Times New Roman"/>
                <w:sz w:val="28"/>
                <w:szCs w:val="28"/>
              </w:rPr>
              <w:t>Поиск социальных партнеров, спонсоров</w:t>
            </w:r>
            <w:r w:rsidR="0012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A23AAF" w:rsidRDefault="0012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г.Трехгорного;</w:t>
            </w:r>
          </w:p>
          <w:p w:rsidR="00127ABE" w:rsidRPr="0019747D" w:rsidRDefault="0012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МБОУ «СОШ № 106» г.Трехгорного</w:t>
            </w:r>
          </w:p>
        </w:tc>
      </w:tr>
      <w:tr w:rsidR="00A23AAF" w:rsidTr="00731C80">
        <w:tc>
          <w:tcPr>
            <w:tcW w:w="828" w:type="dxa"/>
          </w:tcPr>
          <w:p w:rsidR="00A23AAF" w:rsidRPr="0019747D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8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Организация встреч и проведение работы с социальными партнёрами, сбор, обработка и систематизация информации, проведение необходимых работ по достижению цели, корректировка идей, планируемых результатов.</w:t>
            </w:r>
          </w:p>
        </w:tc>
        <w:tc>
          <w:tcPr>
            <w:tcW w:w="32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МБОУ «СОШ № 106» г.Трехгорного</w:t>
            </w:r>
          </w:p>
        </w:tc>
      </w:tr>
      <w:tr w:rsidR="00A23AAF" w:rsidTr="00731C80">
        <w:tc>
          <w:tcPr>
            <w:tcW w:w="828" w:type="dxa"/>
          </w:tcPr>
          <w:p w:rsidR="00A23AAF" w:rsidRPr="0019747D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AAF"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акции «Я – гражданин России!»</w:t>
            </w:r>
          </w:p>
        </w:tc>
        <w:tc>
          <w:tcPr>
            <w:tcW w:w="32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</w:t>
            </w:r>
          </w:p>
        </w:tc>
      </w:tr>
      <w:tr w:rsidR="00A23AAF" w:rsidTr="00731C80">
        <w:tc>
          <w:tcPr>
            <w:tcW w:w="828" w:type="dxa"/>
          </w:tcPr>
          <w:p w:rsidR="00A23AAF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A23AAF" w:rsidRPr="0019747D" w:rsidRDefault="00A23AAF" w:rsidP="0006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школьных и муниципальных </w:t>
            </w:r>
            <w:r w:rsidR="0006738C">
              <w:rPr>
                <w:rFonts w:ascii="Times New Roman" w:hAnsi="Times New Roman" w:cs="Times New Roman"/>
                <w:sz w:val="28"/>
                <w:szCs w:val="28"/>
              </w:rPr>
              <w:t xml:space="preserve">шахматных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турниров </w:t>
            </w:r>
          </w:p>
        </w:tc>
        <w:tc>
          <w:tcPr>
            <w:tcW w:w="3212" w:type="dxa"/>
          </w:tcPr>
          <w:p w:rsidR="00A23AAF" w:rsidRPr="0019747D" w:rsidRDefault="00A23AAF" w:rsidP="00731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г.Трехгорного;</w:t>
            </w:r>
          </w:p>
          <w:p w:rsidR="00A23AAF" w:rsidRPr="0019747D" w:rsidRDefault="00A23AAF" w:rsidP="00731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педагоги МБОУ «СОШ №106»;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педагоги-участники проекта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AF" w:rsidTr="00731C80">
        <w:tc>
          <w:tcPr>
            <w:tcW w:w="828" w:type="dxa"/>
          </w:tcPr>
          <w:p w:rsidR="00A23AAF" w:rsidRPr="0019747D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3AAF"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A23AAF" w:rsidRPr="0019747D" w:rsidRDefault="00A23AAF" w:rsidP="0054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Освещение в СМИ этапов реализации проекта.</w:t>
            </w:r>
          </w:p>
        </w:tc>
        <w:tc>
          <w:tcPr>
            <w:tcW w:w="32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МУП «ТРК «ТВС»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Редакция газеты «Метро»</w:t>
            </w:r>
          </w:p>
        </w:tc>
      </w:tr>
      <w:tr w:rsidR="00A23AAF">
        <w:tc>
          <w:tcPr>
            <w:tcW w:w="828" w:type="dxa"/>
          </w:tcPr>
          <w:p w:rsidR="00A23AAF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</w:tcPr>
          <w:p w:rsidR="00A23AAF" w:rsidRPr="0019747D" w:rsidRDefault="00A23AAF" w:rsidP="0054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проекта</w:t>
            </w:r>
          </w:p>
        </w:tc>
        <w:tc>
          <w:tcPr>
            <w:tcW w:w="32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A23AAF" w:rsidRDefault="00A23A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3AAF" w:rsidRDefault="00A23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акты, принятые для обеспечения реализации практики </w:t>
      </w:r>
    </w:p>
    <w:p w:rsidR="00A23AAF" w:rsidRDefault="00A23A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Принятые НПА:</w:t>
      </w:r>
    </w:p>
    <w:tbl>
      <w:tblPr>
        <w:tblW w:w="8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534"/>
        <w:gridCol w:w="4802"/>
      </w:tblGrid>
      <w:tr w:rsidR="00A23AAF">
        <w:tc>
          <w:tcPr>
            <w:tcW w:w="657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4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80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A23AAF">
        <w:tc>
          <w:tcPr>
            <w:tcW w:w="657" w:type="dxa"/>
          </w:tcPr>
          <w:p w:rsidR="00A23AAF" w:rsidRPr="0019747D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4" w:type="dxa"/>
          </w:tcPr>
          <w:p w:rsidR="00A23AAF" w:rsidRPr="006A1740" w:rsidRDefault="00A23A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653D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от 03.04.2017 № 11 «ОД» «О проведении муниципального этапа первенства Челябинской </w:t>
            </w:r>
            <w:r w:rsidRPr="0095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шахматам среди участников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  <w:r w:rsidRPr="009565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53D">
              <w:rPr>
                <w:rFonts w:ascii="Times New Roman" w:hAnsi="Times New Roman" w:cs="Times New Roman"/>
                <w:sz w:val="28"/>
                <w:szCs w:val="28"/>
              </w:rPr>
              <w:t>тный всеобуч» и утверждение положения о нем</w:t>
            </w:r>
          </w:p>
        </w:tc>
        <w:tc>
          <w:tcPr>
            <w:tcW w:w="480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муниципальной практики «Шахматный всеобуч» </w:t>
            </w:r>
          </w:p>
        </w:tc>
      </w:tr>
      <w:tr w:rsidR="00A23AAF">
        <w:tc>
          <w:tcPr>
            <w:tcW w:w="657" w:type="dxa"/>
          </w:tcPr>
          <w:p w:rsidR="00A23AAF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4" w:type="dxa"/>
          </w:tcPr>
          <w:p w:rsidR="00A23AAF" w:rsidRPr="0095653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3D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5653D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653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Pr="0095653D">
              <w:rPr>
                <w:rFonts w:ascii="Times New Roman" w:hAnsi="Times New Roman" w:cs="Times New Roman"/>
                <w:sz w:val="28"/>
                <w:szCs w:val="28"/>
              </w:rPr>
              <w:t xml:space="preserve"> «ОД»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городского турнира по шахматам в рамках реализации регионального проекта «Шахматный всеобуч» и утверждение положения о нем»</w:t>
            </w:r>
          </w:p>
        </w:tc>
        <w:tc>
          <w:tcPr>
            <w:tcW w:w="4802" w:type="dxa"/>
          </w:tcPr>
          <w:p w:rsidR="00A23AAF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практики «Шахматный всеобуч»</w:t>
            </w:r>
          </w:p>
        </w:tc>
      </w:tr>
      <w:tr w:rsidR="00A23AAF">
        <w:tc>
          <w:tcPr>
            <w:tcW w:w="657" w:type="dxa"/>
          </w:tcPr>
          <w:p w:rsidR="00A23AAF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4" w:type="dxa"/>
          </w:tcPr>
          <w:p w:rsidR="00A23AAF" w:rsidRPr="0095653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от 04.05.2018 №110 «ОД» «Об итогах городского турнира по шахматам»</w:t>
            </w:r>
          </w:p>
        </w:tc>
        <w:tc>
          <w:tcPr>
            <w:tcW w:w="4802" w:type="dxa"/>
          </w:tcPr>
          <w:p w:rsidR="00A23AAF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практики «Шахматный всеобуч»</w:t>
            </w:r>
          </w:p>
        </w:tc>
      </w:tr>
      <w:tr w:rsidR="00A23AAF">
        <w:tc>
          <w:tcPr>
            <w:tcW w:w="657" w:type="dxa"/>
          </w:tcPr>
          <w:p w:rsidR="00A23AAF" w:rsidRDefault="00E139FE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4" w:type="dxa"/>
          </w:tcPr>
          <w:p w:rsidR="00A23AAF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от 14.05.2018 №123 «ОД « О направлении участников на первенство Челябинской области по шахматам среди участников регионального проекта «Шахматный всеобуч»</w:t>
            </w:r>
          </w:p>
        </w:tc>
        <w:tc>
          <w:tcPr>
            <w:tcW w:w="4802" w:type="dxa"/>
          </w:tcPr>
          <w:p w:rsidR="00A23AAF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практики «Шахматный всеобуч»</w:t>
            </w:r>
          </w:p>
        </w:tc>
      </w:tr>
    </w:tbl>
    <w:p w:rsidR="00A23AAF" w:rsidRDefault="00A23AAF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3AAF" w:rsidRDefault="00A23A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Измененные НПА:</w:t>
      </w:r>
    </w:p>
    <w:tbl>
      <w:tblPr>
        <w:tblW w:w="8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063"/>
        <w:gridCol w:w="2673"/>
        <w:gridCol w:w="2675"/>
      </w:tblGrid>
      <w:tr w:rsidR="00A23AAF">
        <w:tc>
          <w:tcPr>
            <w:tcW w:w="58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3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73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67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A23AAF">
        <w:tc>
          <w:tcPr>
            <w:tcW w:w="58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AAF" w:rsidRDefault="00A23A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3AAF" w:rsidRPr="00C248EC" w:rsidRDefault="00A23AAF" w:rsidP="0071112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8EC">
        <w:rPr>
          <w:rFonts w:ascii="Times New Roman" w:hAnsi="Times New Roman" w:cs="Times New Roman"/>
          <w:b/>
          <w:bCs/>
          <w:sz w:val="28"/>
          <w:szCs w:val="28"/>
        </w:rPr>
        <w:t>Ресурсы, необходимые для внедрения практики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69"/>
        <w:gridCol w:w="4978"/>
      </w:tblGrid>
      <w:tr w:rsidR="00A23AAF" w:rsidRPr="00C248EC" w:rsidTr="003161CB">
        <w:tc>
          <w:tcPr>
            <w:tcW w:w="567" w:type="dxa"/>
          </w:tcPr>
          <w:p w:rsidR="00A23AAF" w:rsidRPr="00C248EC" w:rsidRDefault="00A23AAF" w:rsidP="003161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69" w:type="dxa"/>
          </w:tcPr>
          <w:p w:rsidR="00A23AAF" w:rsidRPr="00C248EC" w:rsidRDefault="00A23AAF" w:rsidP="003161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ресурса</w:t>
            </w:r>
          </w:p>
        </w:tc>
        <w:tc>
          <w:tcPr>
            <w:tcW w:w="4978" w:type="dxa"/>
          </w:tcPr>
          <w:p w:rsidR="00A23AAF" w:rsidRPr="00C248EC" w:rsidRDefault="00A23AAF" w:rsidP="003161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A23AAF" w:rsidRPr="00C248EC" w:rsidTr="003161CB">
        <w:tc>
          <w:tcPr>
            <w:tcW w:w="567" w:type="dxa"/>
          </w:tcPr>
          <w:p w:rsidR="00A23AAF" w:rsidRPr="00C248EC" w:rsidRDefault="00A23AAF" w:rsidP="0071112D">
            <w:pPr>
              <w:pStyle w:val="ac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A23AAF" w:rsidRPr="00C248EC" w:rsidRDefault="00A23AAF" w:rsidP="0031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</w:t>
            </w:r>
          </w:p>
        </w:tc>
        <w:tc>
          <w:tcPr>
            <w:tcW w:w="4978" w:type="dxa"/>
          </w:tcPr>
          <w:p w:rsidR="00A23AAF" w:rsidRPr="00C248EC" w:rsidRDefault="00A23AAF" w:rsidP="0031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>Для регламентации деятельности и создания нормативно-правовой основы  реализации муниципальной практики</w:t>
            </w:r>
          </w:p>
        </w:tc>
      </w:tr>
      <w:tr w:rsidR="00A23AAF" w:rsidRPr="00C248EC" w:rsidTr="003161CB">
        <w:tc>
          <w:tcPr>
            <w:tcW w:w="567" w:type="dxa"/>
          </w:tcPr>
          <w:p w:rsidR="00A23AAF" w:rsidRPr="00C248EC" w:rsidRDefault="00A23AAF" w:rsidP="0071112D">
            <w:pPr>
              <w:pStyle w:val="ac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A23AAF" w:rsidRPr="00C248EC" w:rsidRDefault="00A23AAF" w:rsidP="0031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>Методические ресурсы</w:t>
            </w:r>
          </w:p>
        </w:tc>
        <w:tc>
          <w:tcPr>
            <w:tcW w:w="4978" w:type="dxa"/>
          </w:tcPr>
          <w:p w:rsidR="00A23AAF" w:rsidRPr="00C248EC" w:rsidRDefault="00A23AAF" w:rsidP="0031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>Для обеспечения содержания реализации практики</w:t>
            </w:r>
          </w:p>
        </w:tc>
      </w:tr>
      <w:tr w:rsidR="00A23AAF" w:rsidRPr="00C248EC" w:rsidTr="003161CB">
        <w:tc>
          <w:tcPr>
            <w:tcW w:w="567" w:type="dxa"/>
          </w:tcPr>
          <w:p w:rsidR="00A23AAF" w:rsidRPr="00C248EC" w:rsidRDefault="00A23AAF" w:rsidP="0071112D">
            <w:pPr>
              <w:pStyle w:val="ac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A23AAF" w:rsidRPr="00C248EC" w:rsidRDefault="00A23AAF" w:rsidP="0031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978" w:type="dxa"/>
          </w:tcPr>
          <w:p w:rsidR="00A23AAF" w:rsidRPr="00C248EC" w:rsidRDefault="00A23AAF" w:rsidP="0031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содержания реализации практики и деятельности </w:t>
            </w:r>
            <w:r w:rsidRPr="00C24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</w:t>
            </w:r>
          </w:p>
        </w:tc>
      </w:tr>
      <w:tr w:rsidR="00A23AAF" w:rsidRPr="00C248EC" w:rsidTr="003161CB">
        <w:tc>
          <w:tcPr>
            <w:tcW w:w="567" w:type="dxa"/>
          </w:tcPr>
          <w:p w:rsidR="00A23AAF" w:rsidRPr="00C248EC" w:rsidRDefault="00A23AAF" w:rsidP="0071112D">
            <w:pPr>
              <w:pStyle w:val="ac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A23AAF" w:rsidRPr="00C248EC" w:rsidRDefault="00A23AAF" w:rsidP="0031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4978" w:type="dxa"/>
          </w:tcPr>
          <w:p w:rsidR="00A23AAF" w:rsidRDefault="00A23AAF" w:rsidP="0012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>Для реализации</w:t>
            </w:r>
            <w:r w:rsidR="00EB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8E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</w:p>
          <w:p w:rsidR="00EB3728" w:rsidRPr="00C248EC" w:rsidRDefault="00EB3728" w:rsidP="0012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AAF" w:rsidRPr="00C248EC" w:rsidRDefault="00A23AAF" w:rsidP="007111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AF" w:rsidRPr="00C248EC" w:rsidRDefault="00A23AAF" w:rsidP="0071112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8EC">
        <w:rPr>
          <w:rFonts w:ascii="Times New Roman" w:hAnsi="Times New Roman" w:cs="Times New Roman"/>
          <w:b/>
          <w:bCs/>
          <w:sz w:val="28"/>
          <w:szCs w:val="28"/>
        </w:rPr>
        <w:t>Выгодополучатели</w:t>
      </w:r>
    </w:p>
    <w:p w:rsidR="00A23AAF" w:rsidRPr="00C248EC" w:rsidRDefault="00A23AAF" w:rsidP="0071112D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(регион, предприниматели, жители и т.п.)</w:t>
      </w:r>
    </w:p>
    <w:p w:rsidR="00A23AAF" w:rsidRPr="00C248EC" w:rsidRDefault="00A23AAF" w:rsidP="007111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586"/>
        <w:gridCol w:w="4755"/>
      </w:tblGrid>
      <w:tr w:rsidR="00A23AAF">
        <w:tc>
          <w:tcPr>
            <w:tcW w:w="65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6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Выгодополучатель / </w:t>
            </w:r>
          </w:p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475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A23AAF">
        <w:tc>
          <w:tcPr>
            <w:tcW w:w="65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Жители города Трехгорного</w:t>
            </w:r>
          </w:p>
        </w:tc>
        <w:tc>
          <w:tcPr>
            <w:tcW w:w="4755" w:type="dxa"/>
          </w:tcPr>
          <w:p w:rsidR="00A23AAF" w:rsidRPr="00F73EC9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1) Благодаря поддержке и реализации данного проекта, в городе появилось  образовательное пространство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академия шахмат», в котором обучаются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 юных трехгорненцев, обучающихся общеобразовательных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ДОО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в течение учебного года, но и в  рамках осенне-весенних </w:t>
            </w:r>
            <w:r w:rsidR="00EB3728">
              <w:rPr>
                <w:rFonts w:ascii="Times New Roman" w:hAnsi="Times New Roman" w:cs="Times New Roman"/>
                <w:sz w:val="28"/>
                <w:szCs w:val="28"/>
              </w:rPr>
              <w:t>детских оздоровительных лагерей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AAF" w:rsidRDefault="00A23AAF" w:rsidP="0003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2)Объединение подростков, педагогов и родителей с активной жизненной позицией, готовых осуществлять деятельность, в т.ч. и волонтерскую.</w:t>
            </w:r>
          </w:p>
          <w:p w:rsidR="00A23AAF" w:rsidRPr="0019747D" w:rsidRDefault="00A23AAF" w:rsidP="0003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Растет конкурентноспособность детей города</w:t>
            </w:r>
            <w:r w:rsidR="00391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участников региональных шахматных турниров</w:t>
            </w:r>
          </w:p>
        </w:tc>
      </w:tr>
      <w:tr w:rsidR="00A23AAF">
        <w:tc>
          <w:tcPr>
            <w:tcW w:w="65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6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</w:t>
            </w:r>
          </w:p>
        </w:tc>
        <w:tc>
          <w:tcPr>
            <w:tcW w:w="4755" w:type="dxa"/>
          </w:tcPr>
          <w:p w:rsidR="00A23AAF" w:rsidRPr="0019747D" w:rsidRDefault="00A23AAF" w:rsidP="0003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Получение образовательного пространства для детей и подростков функционирующего в течение учебного года и в рамках осенне-весенних детских оздоровительных лагерей.</w:t>
            </w:r>
          </w:p>
        </w:tc>
      </w:tr>
      <w:tr w:rsidR="00A23AAF">
        <w:tc>
          <w:tcPr>
            <w:tcW w:w="65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6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Руководство региона</w:t>
            </w:r>
          </w:p>
        </w:tc>
        <w:tc>
          <w:tcPr>
            <w:tcW w:w="4755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1)Получение решения, готового к тиражированию во всех муниципальных образованиях Челябинской области;</w:t>
            </w:r>
          </w:p>
          <w:p w:rsidR="00A23AAF" w:rsidRPr="0019747D" w:rsidRDefault="00A23AAF" w:rsidP="0003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2) Вовлечение молодежи и родителей  в общественную жизнь, развитие шахматного  движения</w:t>
            </w:r>
          </w:p>
        </w:tc>
      </w:tr>
      <w:tr w:rsidR="00A23AAF">
        <w:tc>
          <w:tcPr>
            <w:tcW w:w="65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6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№106»</w:t>
            </w:r>
          </w:p>
        </w:tc>
        <w:tc>
          <w:tcPr>
            <w:tcW w:w="4755" w:type="dxa"/>
          </w:tcPr>
          <w:p w:rsidR="00A23AAF" w:rsidRDefault="00A23AAF" w:rsidP="003919E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6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площадка для проведения шахматных турниров</w:t>
            </w:r>
          </w:p>
          <w:p w:rsidR="00A23AAF" w:rsidRPr="0019747D" w:rsidRDefault="00A23AAF" w:rsidP="003919E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6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делового имиджа учреждения и  </w:t>
            </w:r>
            <w:r w:rsidR="003919E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</w:p>
        </w:tc>
      </w:tr>
    </w:tbl>
    <w:p w:rsidR="00A23AAF" w:rsidRDefault="00A23A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3AAF" w:rsidRPr="002F67C2" w:rsidRDefault="00A23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Затраты на реализацию проекта:</w:t>
      </w:r>
    </w:p>
    <w:p w:rsidR="002F67C2" w:rsidRDefault="002F67C2" w:rsidP="002F67C2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550"/>
        <w:gridCol w:w="4772"/>
      </w:tblGrid>
      <w:tr w:rsidR="00A23AAF">
        <w:tc>
          <w:tcPr>
            <w:tcW w:w="671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77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A23AAF">
        <w:tc>
          <w:tcPr>
            <w:tcW w:w="671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0" w:type="dxa"/>
          </w:tcPr>
          <w:p w:rsidR="00A23AAF" w:rsidRPr="0019747D" w:rsidRDefault="00A23AAF" w:rsidP="0019747D">
            <w:pPr>
              <w:tabs>
                <w:tab w:val="left" w:pos="3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</w:t>
            </w:r>
            <w:r w:rsidR="00E139FE">
              <w:rPr>
                <w:rFonts w:ascii="Times New Roman" w:hAnsi="Times New Roman" w:cs="Times New Roman"/>
                <w:sz w:val="28"/>
                <w:szCs w:val="28"/>
              </w:rPr>
              <w:t>омплектов, УМК, прочих расходов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в виде дотации)</w:t>
            </w:r>
          </w:p>
        </w:tc>
        <w:tc>
          <w:tcPr>
            <w:tcW w:w="4772" w:type="dxa"/>
          </w:tcPr>
          <w:p w:rsidR="00A23AAF" w:rsidRPr="0019747D" w:rsidRDefault="00A23AAF" w:rsidP="0019747D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79 200,00</w:t>
            </w:r>
          </w:p>
        </w:tc>
      </w:tr>
      <w:tr w:rsidR="00A23AAF">
        <w:tc>
          <w:tcPr>
            <w:tcW w:w="671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A23AAF" w:rsidRPr="00EB3728" w:rsidRDefault="00EB3728" w:rsidP="00EB3728">
            <w:pPr>
              <w:tabs>
                <w:tab w:val="left" w:pos="3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728">
              <w:rPr>
                <w:rFonts w:ascii="Times New Roman" w:hAnsi="Times New Roman" w:cs="Times New Roman"/>
                <w:sz w:val="28"/>
              </w:rPr>
              <w:t>Затраты на создание мобильного комплекта для тематического  оформления шахматной зоны, затраты на проведение городских турниров</w:t>
            </w:r>
            <w:r w:rsidR="00891321">
              <w:rPr>
                <w:rFonts w:ascii="Times New Roman" w:hAnsi="Times New Roman" w:cs="Times New Roman"/>
                <w:sz w:val="28"/>
              </w:rPr>
              <w:t xml:space="preserve"> (внебюджетные средства)</w:t>
            </w:r>
          </w:p>
        </w:tc>
        <w:tc>
          <w:tcPr>
            <w:tcW w:w="4772" w:type="dxa"/>
          </w:tcPr>
          <w:p w:rsidR="00A23AAF" w:rsidRPr="00EB3728" w:rsidRDefault="00EB3728" w:rsidP="00EB3728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28">
              <w:rPr>
                <w:rFonts w:ascii="Times New Roman" w:hAnsi="Times New Roman" w:cs="Times New Roman"/>
                <w:sz w:val="28"/>
              </w:rPr>
              <w:t xml:space="preserve">14 800, 00 руб.  </w:t>
            </w:r>
          </w:p>
        </w:tc>
      </w:tr>
      <w:tr w:rsidR="00A23AAF">
        <w:tc>
          <w:tcPr>
            <w:tcW w:w="671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A23AAF" w:rsidRPr="0019747D" w:rsidRDefault="00A23AAF" w:rsidP="0019747D">
            <w:pPr>
              <w:tabs>
                <w:tab w:val="left" w:pos="3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772" w:type="dxa"/>
          </w:tcPr>
          <w:p w:rsidR="00A23AAF" w:rsidRPr="0019747D" w:rsidRDefault="00EB3728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94.000, 00 руб.</w:t>
            </w:r>
          </w:p>
        </w:tc>
      </w:tr>
    </w:tbl>
    <w:p w:rsidR="002F67C2" w:rsidRPr="002F67C2" w:rsidRDefault="002F67C2" w:rsidP="002F67C2">
      <w:pPr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AF" w:rsidRPr="002F67C2" w:rsidRDefault="00A23AAF" w:rsidP="0015754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9B">
        <w:rPr>
          <w:rFonts w:ascii="Times New Roman" w:hAnsi="Times New Roman" w:cs="Times New Roman"/>
          <w:b/>
          <w:bCs/>
          <w:sz w:val="28"/>
          <w:szCs w:val="28"/>
        </w:rPr>
        <w:t>Показатели социально-экономического развития города, характеризующие положение после внедрения практики</w:t>
      </w:r>
    </w:p>
    <w:p w:rsidR="002F67C2" w:rsidRPr="0099139B" w:rsidRDefault="002F67C2" w:rsidP="002F67C2">
      <w:pPr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A23AAF" w:rsidRPr="0099139B" w:rsidTr="003161CB">
        <w:tc>
          <w:tcPr>
            <w:tcW w:w="9169" w:type="dxa"/>
          </w:tcPr>
          <w:p w:rsidR="00ED08B2" w:rsidRDefault="00A23AAF" w:rsidP="003161CB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>Вступление в региональный партийный проект «Шахматный всеобуч» позволило организовать курсы повышения квалификации для учителей города, преподающих в начальных классах, разработать программы внеурочной деятельности, дополнительные общеразвивающие программы. С 2017 года  на базе МБОУ «СОШ №106» проводится муниципальный  шахматный турнир, что позволяет не только поддерживать интерес к шахматам, но и выявлять одаренных детей.</w:t>
            </w:r>
          </w:p>
          <w:p w:rsidR="00A23AAF" w:rsidRPr="0099139B" w:rsidRDefault="00A23AAF" w:rsidP="003161CB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– дети Трехгорного стали участниками областного турнира (командное 4 место) В апреле 2018 года – победители муниципального шахматного турнира стали победителями турнира среди участников «Шахматного всеобуча» Челябинской области.  </w:t>
            </w:r>
          </w:p>
          <w:p w:rsidR="002F67C2" w:rsidRDefault="00A23AAF" w:rsidP="003161CB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>Если в 2016 учебном году в проект</w:t>
            </w:r>
            <w:r w:rsidR="00ED08B2">
              <w:rPr>
                <w:rFonts w:ascii="Times New Roman" w:hAnsi="Times New Roman" w:cs="Times New Roman"/>
                <w:sz w:val="28"/>
                <w:szCs w:val="28"/>
              </w:rPr>
              <w:t xml:space="preserve"> были  включены</w:t>
            </w: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 xml:space="preserve"> все первоклассники города- 276 человек, то в 2017 году уже первоклассники и второкл</w:t>
            </w:r>
            <w:r w:rsidR="00EB3728">
              <w:rPr>
                <w:rFonts w:ascii="Times New Roman" w:hAnsi="Times New Roman" w:cs="Times New Roman"/>
                <w:sz w:val="28"/>
                <w:szCs w:val="28"/>
              </w:rPr>
              <w:t>ассники стали его участниками</w:t>
            </w: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 xml:space="preserve"> -538 человек. В 2017- 2018 учебном году вступили в проект 56 дошкольников.  К реализации проекта привлечены партнеры городского (МБУДО «ЦДТ», общеобразовательные организации города) и регионального уровней. Методическую, координацио</w:t>
            </w:r>
            <w:r w:rsidR="00ED08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>ную помощь в реализации проекта оказывает шахматный клуб г. Сатки «Вертикаль», Управление образования администрации города Трехгорного, МКУ «Центр сопровождения образования».</w:t>
            </w:r>
          </w:p>
          <w:p w:rsidR="00A23AAF" w:rsidRPr="0099139B" w:rsidRDefault="00A23AAF" w:rsidP="003161CB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39FE" w:rsidRDefault="00E139FE" w:rsidP="00E139FE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E" w:rsidRDefault="00E139FE" w:rsidP="00E139FE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E" w:rsidRDefault="00E139FE" w:rsidP="00E139FE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A19DC" w:rsidRPr="0099139B" w:rsidRDefault="003A19DC" w:rsidP="003A19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Краткая информация о лидере практики /команде проекта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3A19DC" w:rsidRPr="0099139B" w:rsidTr="00AA7F67">
        <w:tc>
          <w:tcPr>
            <w:tcW w:w="9169" w:type="dxa"/>
          </w:tcPr>
          <w:p w:rsidR="003A19DC" w:rsidRDefault="003A19DC" w:rsidP="00AA7F67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реализующая муниципальный проект «Детская академия шахмат» -команда единомышленников</w:t>
            </w: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9DC" w:rsidRDefault="003A19DC" w:rsidP="00AA7F67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 –</w:t>
            </w:r>
            <w:r w:rsidR="0089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  Евгений Леонидович, глава города Трехгорный</w:t>
            </w:r>
          </w:p>
          <w:p w:rsidR="003A19DC" w:rsidRDefault="003A19DC" w:rsidP="00AA7F67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 -</w:t>
            </w:r>
            <w:r w:rsidRPr="0099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Дмитричева Светлана Викторовна, заместитель начальника Управления образования администрации</w:t>
            </w:r>
          </w:p>
          <w:p w:rsidR="003A19DC" w:rsidRDefault="003A19DC" w:rsidP="00AA7F67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муниципальной площадки проекта - 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Зигангирова Елена Борисовна , заместитель директора по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тательной работе МБОУ «СОШ № 106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» г.Трехгорного</w:t>
            </w:r>
          </w:p>
          <w:p w:rsidR="002F67C2" w:rsidRPr="002F67C2" w:rsidRDefault="002F67C2" w:rsidP="00AA7F67">
            <w:pPr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A19DC" w:rsidRDefault="003A19DC" w:rsidP="00BD2A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9DC" w:rsidRDefault="003A19DC" w:rsidP="003A19DC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AF" w:rsidRPr="0099139B" w:rsidRDefault="00A23AAF" w:rsidP="0099139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9B">
        <w:rPr>
          <w:rFonts w:ascii="Times New Roman" w:hAnsi="Times New Roman" w:cs="Times New Roman"/>
          <w:b/>
          <w:bCs/>
          <w:sz w:val="28"/>
          <w:szCs w:val="28"/>
        </w:rPr>
        <w:t>Ссылки на Интернет-ресурсы практики</w:t>
      </w:r>
    </w:p>
    <w:p w:rsidR="00A23AAF" w:rsidRPr="0099139B" w:rsidRDefault="00A23AAF" w:rsidP="0099139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1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Ссылки на официальный сайт практики, группы в социальных сетях и т.п.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254"/>
        <w:gridCol w:w="4254"/>
      </w:tblGrid>
      <w:tr w:rsidR="00A23AAF" w:rsidRPr="00C26B6B" w:rsidTr="003161CB">
        <w:tc>
          <w:tcPr>
            <w:tcW w:w="661" w:type="dxa"/>
          </w:tcPr>
          <w:p w:rsidR="00A23AAF" w:rsidRPr="00AA694E" w:rsidRDefault="00A23AAF" w:rsidP="00316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A23AAF" w:rsidRPr="00AA694E" w:rsidRDefault="00A23AAF" w:rsidP="00316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4254" w:type="dxa"/>
          </w:tcPr>
          <w:p w:rsidR="00A23AAF" w:rsidRPr="00AA694E" w:rsidRDefault="00A23AAF" w:rsidP="00316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ресурс</w:t>
            </w:r>
          </w:p>
        </w:tc>
      </w:tr>
      <w:tr w:rsidR="00A23AAF" w:rsidRPr="00C26B6B" w:rsidTr="003161CB">
        <w:tc>
          <w:tcPr>
            <w:tcW w:w="661" w:type="dxa"/>
          </w:tcPr>
          <w:p w:rsidR="00A23AAF" w:rsidRPr="00AA694E" w:rsidRDefault="00A23AAF" w:rsidP="0099139B">
            <w:pPr>
              <w:pStyle w:val="ac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23AAF" w:rsidRPr="00AA694E" w:rsidRDefault="00A23AAF" w:rsidP="0031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2">
              <w:rPr>
                <w:rFonts w:ascii="Times New Roman" w:hAnsi="Times New Roman" w:cs="Times New Roman"/>
                <w:sz w:val="24"/>
                <w:szCs w:val="24"/>
              </w:rPr>
              <w:t>Сайт МБОУ «СОШ №106»</w:t>
            </w:r>
          </w:p>
        </w:tc>
        <w:tc>
          <w:tcPr>
            <w:tcW w:w="4254" w:type="dxa"/>
          </w:tcPr>
          <w:p w:rsidR="00A23AAF" w:rsidRPr="00E139FE" w:rsidRDefault="00962312" w:rsidP="0031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FE">
              <w:rPr>
                <w:rFonts w:ascii="Times New Roman" w:hAnsi="Times New Roman" w:cs="Times New Roman"/>
                <w:sz w:val="24"/>
                <w:szCs w:val="24"/>
              </w:rPr>
              <w:t>http://www.sch106.trg.ru</w:t>
            </w:r>
          </w:p>
        </w:tc>
      </w:tr>
      <w:tr w:rsidR="00A23AAF" w:rsidRPr="00C26B6B" w:rsidTr="003161CB">
        <w:tc>
          <w:tcPr>
            <w:tcW w:w="661" w:type="dxa"/>
          </w:tcPr>
          <w:p w:rsidR="00A23AAF" w:rsidRPr="00AA694E" w:rsidRDefault="00A23AAF" w:rsidP="0099139B">
            <w:pPr>
              <w:pStyle w:val="ac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23AAF" w:rsidRPr="00AA694E" w:rsidRDefault="00A23AAF" w:rsidP="0031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Сайт Управления образования администрации г.Трехгорного</w:t>
            </w:r>
          </w:p>
        </w:tc>
        <w:tc>
          <w:tcPr>
            <w:tcW w:w="4254" w:type="dxa"/>
          </w:tcPr>
          <w:p w:rsidR="00A23AAF" w:rsidRPr="00E139FE" w:rsidRDefault="00A23AAF" w:rsidP="009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FE">
              <w:rPr>
                <w:rFonts w:ascii="Times New Roman" w:hAnsi="Times New Roman" w:cs="Times New Roman"/>
                <w:sz w:val="24"/>
                <w:szCs w:val="24"/>
              </w:rPr>
              <w:t>http://guotrg.ru/proekty/shakhmatnyj-vseobuch</w:t>
            </w:r>
          </w:p>
        </w:tc>
      </w:tr>
    </w:tbl>
    <w:p w:rsidR="00A23AAF" w:rsidRPr="0006738C" w:rsidRDefault="00A23AAF" w:rsidP="0099139B">
      <w:pPr>
        <w:jc w:val="both"/>
        <w:rPr>
          <w:rFonts w:ascii="Times New Roman" w:hAnsi="Times New Roman" w:cs="Times New Roman"/>
          <w:szCs w:val="28"/>
        </w:rPr>
      </w:pPr>
    </w:p>
    <w:p w:rsidR="00A23AAF" w:rsidRDefault="00A23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812"/>
        <w:gridCol w:w="4821"/>
      </w:tblGrid>
      <w:tr w:rsidR="00A23AAF" w:rsidTr="0006738C">
        <w:tc>
          <w:tcPr>
            <w:tcW w:w="65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2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4821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A23AAF" w:rsidTr="0006738C">
        <w:tc>
          <w:tcPr>
            <w:tcW w:w="65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Сычев Евгений Леонидович, глава города Трехгорного</w:t>
            </w:r>
          </w:p>
        </w:tc>
        <w:tc>
          <w:tcPr>
            <w:tcW w:w="4821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+7 (35191) 6-70-01;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glava@admintrg.ru;</w:t>
            </w:r>
          </w:p>
          <w:p w:rsidR="00A23AAF" w:rsidRPr="0019747D" w:rsidRDefault="000C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A23AAF" w:rsidRPr="001974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priem@admintrg.ru</w:t>
              </w:r>
            </w:hyperlink>
            <w:r w:rsidR="00A23AAF"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AF" w:rsidTr="0006738C">
        <w:tc>
          <w:tcPr>
            <w:tcW w:w="65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Дмитричева Светлана Викторовна, заместитель начальника Управления образования администрации</w:t>
            </w:r>
          </w:p>
        </w:tc>
        <w:tc>
          <w:tcPr>
            <w:tcW w:w="4821" w:type="dxa"/>
          </w:tcPr>
          <w:p w:rsidR="00A23AAF" w:rsidRPr="0019747D" w:rsidRDefault="00A23AAF" w:rsidP="0089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+7 (35191) 6-18-82;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dmitrichevaguo@mail.ru</w:t>
            </w:r>
          </w:p>
        </w:tc>
      </w:tr>
      <w:tr w:rsidR="00A23AAF" w:rsidTr="0006738C">
        <w:tc>
          <w:tcPr>
            <w:tcW w:w="655" w:type="dxa"/>
          </w:tcPr>
          <w:p w:rsidR="00A23AAF" w:rsidRPr="0019747D" w:rsidRDefault="00A23AAF" w:rsidP="0019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2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Зигангирова Елена Борисовна , заместитель директора по воспи</w:t>
            </w:r>
            <w:r w:rsidR="0006738C">
              <w:rPr>
                <w:rFonts w:ascii="Times New Roman" w:hAnsi="Times New Roman" w:cs="Times New Roman"/>
                <w:sz w:val="28"/>
                <w:szCs w:val="28"/>
              </w:rPr>
              <w:t>тательной работе МБОУ «СОШ № 106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» г.Трехгорного</w:t>
            </w:r>
          </w:p>
        </w:tc>
        <w:tc>
          <w:tcPr>
            <w:tcW w:w="4821" w:type="dxa"/>
          </w:tcPr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+7(35191) 6-28-32;</w:t>
            </w:r>
          </w:p>
          <w:p w:rsidR="00A23AAF" w:rsidRPr="0019747D" w:rsidRDefault="00A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elena_zigangirova</w:t>
            </w:r>
            <w:r w:rsidRPr="0019747D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</w:tbl>
    <w:p w:rsidR="00A23AAF" w:rsidRDefault="00A23AAF" w:rsidP="0070787A">
      <w:pPr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A23AAF" w:rsidRDefault="00A23AAF" w:rsidP="0070787A">
      <w:pPr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A23AAF" w:rsidRDefault="00A23AAF" w:rsidP="00E45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AAF" w:rsidRDefault="00A23AAF" w:rsidP="00E45E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3AAF" w:rsidRDefault="00A23AAF" w:rsidP="0070787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694E">
        <w:rPr>
          <w:rFonts w:ascii="Times New Roman" w:hAnsi="Times New Roman" w:cs="Times New Roman"/>
          <w:sz w:val="24"/>
          <w:szCs w:val="24"/>
        </w:rPr>
        <w:t>.</w:t>
      </w:r>
    </w:p>
    <w:sectPr w:rsidR="00A23AAF" w:rsidSect="00A5053B">
      <w:footerReference w:type="default" r:id="rId10"/>
      <w:pgSz w:w="11906" w:h="16838"/>
      <w:pgMar w:top="709" w:right="991" w:bottom="993" w:left="1418" w:header="0" w:footer="5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16" w:rsidRDefault="000C3116">
      <w:r>
        <w:separator/>
      </w:r>
    </w:p>
  </w:endnote>
  <w:endnote w:type="continuationSeparator" w:id="0">
    <w:p w:rsidR="000C3116" w:rsidRDefault="000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AF" w:rsidRDefault="00A23AAF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>
      <w:rPr>
        <w:rFonts w:ascii="Times New Roman" w:hAnsi="Times New Roman" w:cs="Times New Roman"/>
        <w:sz w:val="22"/>
        <w:szCs w:val="22"/>
      </w:rPr>
      <w:instrText>PAGE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2F67C2">
      <w:rPr>
        <w:rFonts w:ascii="Times New Roman" w:hAnsi="Times New Roman" w:cs="Times New Roman"/>
        <w:noProof/>
        <w:sz w:val="22"/>
        <w:szCs w:val="22"/>
      </w:rPr>
      <w:t>11</w:t>
    </w:r>
    <w:r>
      <w:rPr>
        <w:rFonts w:ascii="Times New Roman" w:hAnsi="Times New Roman" w:cs="Times New Roman"/>
        <w:sz w:val="22"/>
        <w:szCs w:val="22"/>
      </w:rPr>
      <w:fldChar w:fldCharType="end"/>
    </w:r>
  </w:p>
  <w:p w:rsidR="00A23AAF" w:rsidRDefault="00A23AAF">
    <w:pPr>
      <w:spacing w:after="149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16" w:rsidRDefault="000C3116">
      <w:r>
        <w:separator/>
      </w:r>
    </w:p>
  </w:footnote>
  <w:footnote w:type="continuationSeparator" w:id="0">
    <w:p w:rsidR="000C3116" w:rsidRDefault="000C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E5"/>
    <w:multiLevelType w:val="hybridMultilevel"/>
    <w:tmpl w:val="031A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703B44"/>
    <w:multiLevelType w:val="hybridMultilevel"/>
    <w:tmpl w:val="B34629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93EFD"/>
    <w:multiLevelType w:val="hybridMultilevel"/>
    <w:tmpl w:val="1946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226"/>
    <w:multiLevelType w:val="hybridMultilevel"/>
    <w:tmpl w:val="1700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F15B09"/>
    <w:multiLevelType w:val="multilevel"/>
    <w:tmpl w:val="859AE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3972B88"/>
    <w:multiLevelType w:val="hybridMultilevel"/>
    <w:tmpl w:val="9352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097C"/>
    <w:multiLevelType w:val="multilevel"/>
    <w:tmpl w:val="FC6AFB3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Times New Roman" w:hAnsi="Arial"/>
        <w:vertAlign w:val="baseline"/>
      </w:rPr>
    </w:lvl>
  </w:abstractNum>
  <w:abstractNum w:abstractNumId="7">
    <w:nsid w:val="4E5C6B86"/>
    <w:multiLevelType w:val="hybridMultilevel"/>
    <w:tmpl w:val="A78A06CC"/>
    <w:lvl w:ilvl="0" w:tplc="04325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6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2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20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0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4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E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2654A2"/>
    <w:multiLevelType w:val="hybridMultilevel"/>
    <w:tmpl w:val="C88C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7D87"/>
    <w:multiLevelType w:val="hybridMultilevel"/>
    <w:tmpl w:val="DECA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B7002"/>
    <w:multiLevelType w:val="multilevel"/>
    <w:tmpl w:val="81946EC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FB"/>
    <w:rsid w:val="000018BF"/>
    <w:rsid w:val="000135B5"/>
    <w:rsid w:val="0003119A"/>
    <w:rsid w:val="00047C0D"/>
    <w:rsid w:val="0006738C"/>
    <w:rsid w:val="000B2CEF"/>
    <w:rsid w:val="000C3116"/>
    <w:rsid w:val="000D2D2E"/>
    <w:rsid w:val="000D30FB"/>
    <w:rsid w:val="000D775C"/>
    <w:rsid w:val="00127ABE"/>
    <w:rsid w:val="00156774"/>
    <w:rsid w:val="00157544"/>
    <w:rsid w:val="00190E08"/>
    <w:rsid w:val="0019747D"/>
    <w:rsid w:val="001C232A"/>
    <w:rsid w:val="001C5415"/>
    <w:rsid w:val="001C60E9"/>
    <w:rsid w:val="001F3691"/>
    <w:rsid w:val="00230DD7"/>
    <w:rsid w:val="00230E6C"/>
    <w:rsid w:val="00235E24"/>
    <w:rsid w:val="0026683C"/>
    <w:rsid w:val="002739D9"/>
    <w:rsid w:val="002869A8"/>
    <w:rsid w:val="002D634F"/>
    <w:rsid w:val="002F67C2"/>
    <w:rsid w:val="003016EA"/>
    <w:rsid w:val="003161CB"/>
    <w:rsid w:val="00332416"/>
    <w:rsid w:val="00372FA6"/>
    <w:rsid w:val="003919E9"/>
    <w:rsid w:val="003A19DC"/>
    <w:rsid w:val="003E603A"/>
    <w:rsid w:val="003F2552"/>
    <w:rsid w:val="00421ABE"/>
    <w:rsid w:val="0042306C"/>
    <w:rsid w:val="00427644"/>
    <w:rsid w:val="00476B4B"/>
    <w:rsid w:val="004835CC"/>
    <w:rsid w:val="004A7278"/>
    <w:rsid w:val="00513A3D"/>
    <w:rsid w:val="00530EC5"/>
    <w:rsid w:val="00546DCF"/>
    <w:rsid w:val="005505F3"/>
    <w:rsid w:val="0055132D"/>
    <w:rsid w:val="005966FB"/>
    <w:rsid w:val="005C3F46"/>
    <w:rsid w:val="0060594B"/>
    <w:rsid w:val="0062637B"/>
    <w:rsid w:val="00631EAD"/>
    <w:rsid w:val="006324F4"/>
    <w:rsid w:val="00672D34"/>
    <w:rsid w:val="00673B08"/>
    <w:rsid w:val="00681BBD"/>
    <w:rsid w:val="006A0412"/>
    <w:rsid w:val="006A1740"/>
    <w:rsid w:val="0070787A"/>
    <w:rsid w:val="0071112D"/>
    <w:rsid w:val="00731C80"/>
    <w:rsid w:val="007454DB"/>
    <w:rsid w:val="00751B06"/>
    <w:rsid w:val="00796A6C"/>
    <w:rsid w:val="007B22C5"/>
    <w:rsid w:val="007B6029"/>
    <w:rsid w:val="007E386C"/>
    <w:rsid w:val="00802345"/>
    <w:rsid w:val="00810EE3"/>
    <w:rsid w:val="00841828"/>
    <w:rsid w:val="00891321"/>
    <w:rsid w:val="00891EF6"/>
    <w:rsid w:val="008D767E"/>
    <w:rsid w:val="008E5A79"/>
    <w:rsid w:val="0093087F"/>
    <w:rsid w:val="0095653D"/>
    <w:rsid w:val="00962312"/>
    <w:rsid w:val="00983B9F"/>
    <w:rsid w:val="0099139B"/>
    <w:rsid w:val="009E5237"/>
    <w:rsid w:val="00A210F9"/>
    <w:rsid w:val="00A23300"/>
    <w:rsid w:val="00A23AAF"/>
    <w:rsid w:val="00A417D5"/>
    <w:rsid w:val="00A45FB0"/>
    <w:rsid w:val="00A5053B"/>
    <w:rsid w:val="00A56EEA"/>
    <w:rsid w:val="00A71C64"/>
    <w:rsid w:val="00A74B2A"/>
    <w:rsid w:val="00AA23A5"/>
    <w:rsid w:val="00AA694E"/>
    <w:rsid w:val="00BA2AC7"/>
    <w:rsid w:val="00BB35BC"/>
    <w:rsid w:val="00BD2A26"/>
    <w:rsid w:val="00C05893"/>
    <w:rsid w:val="00C06691"/>
    <w:rsid w:val="00C12739"/>
    <w:rsid w:val="00C24216"/>
    <w:rsid w:val="00C248EC"/>
    <w:rsid w:val="00C26B6B"/>
    <w:rsid w:val="00C74FA9"/>
    <w:rsid w:val="00C97552"/>
    <w:rsid w:val="00CB23B9"/>
    <w:rsid w:val="00D14EB1"/>
    <w:rsid w:val="00D22EED"/>
    <w:rsid w:val="00D67C6D"/>
    <w:rsid w:val="00D730A8"/>
    <w:rsid w:val="00DC0439"/>
    <w:rsid w:val="00DC7452"/>
    <w:rsid w:val="00DD46E9"/>
    <w:rsid w:val="00DE5E03"/>
    <w:rsid w:val="00E139FE"/>
    <w:rsid w:val="00E45ED8"/>
    <w:rsid w:val="00E900F6"/>
    <w:rsid w:val="00EB3728"/>
    <w:rsid w:val="00ED08B2"/>
    <w:rsid w:val="00ED5674"/>
    <w:rsid w:val="00EE3016"/>
    <w:rsid w:val="00F255B8"/>
    <w:rsid w:val="00F34768"/>
    <w:rsid w:val="00F43795"/>
    <w:rsid w:val="00F55B81"/>
    <w:rsid w:val="00F567C8"/>
    <w:rsid w:val="00F73EC9"/>
    <w:rsid w:val="00F90DCC"/>
    <w:rsid w:val="00FA0FA3"/>
    <w:rsid w:val="00FC262E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90E0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90E0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90E0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90E0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90E0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90E08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226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226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226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226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226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2260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90E08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90E0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36226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90E0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362260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2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1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"/>
    <w:basedOn w:val="TableNormal1"/>
    <w:uiPriority w:val="99"/>
    <w:rsid w:val="00190E0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50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053B"/>
  </w:style>
  <w:style w:type="paragraph" w:styleId="aa">
    <w:name w:val="footer"/>
    <w:basedOn w:val="a"/>
    <w:link w:val="ab"/>
    <w:uiPriority w:val="99"/>
    <w:rsid w:val="00A50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5053B"/>
  </w:style>
  <w:style w:type="paragraph" w:styleId="ac">
    <w:name w:val="List Paragraph"/>
    <w:basedOn w:val="a"/>
    <w:uiPriority w:val="99"/>
    <w:qFormat/>
    <w:rsid w:val="000311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em@admint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DC11-1312-4BC1-B11B-1E96A717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12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"ГУО"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Сагайдак</cp:lastModifiedBy>
  <cp:revision>53</cp:revision>
  <dcterms:created xsi:type="dcterms:W3CDTF">2018-07-11T13:31:00Z</dcterms:created>
  <dcterms:modified xsi:type="dcterms:W3CDTF">2018-07-13T10:12:00Z</dcterms:modified>
</cp:coreProperties>
</file>